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519EE" w14:textId="0DCABE63" w:rsidR="003B32EA" w:rsidRPr="00C96878" w:rsidRDefault="00A2434F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  <w:r>
        <w:rPr>
          <w:lang w:val="es-CO" w:eastAsia="es-CO"/>
        </w:rPr>
        <w:drawing>
          <wp:anchor distT="0" distB="0" distL="114300" distR="114300" simplePos="0" relativeHeight="251659264" behindDoc="1" locked="0" layoutInCell="1" allowOverlap="1" wp14:anchorId="35F69356" wp14:editId="4F7F2CFF">
            <wp:simplePos x="0" y="0"/>
            <wp:positionH relativeFrom="page">
              <wp:posOffset>1080135</wp:posOffset>
            </wp:positionH>
            <wp:positionV relativeFrom="paragraph">
              <wp:posOffset>-635</wp:posOffset>
            </wp:positionV>
            <wp:extent cx="5562600" cy="156654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 TAMAÑO CARTA VERTIC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2"/>
                    <a:stretch/>
                  </pic:blipFill>
                  <pic:spPr bwMode="auto">
                    <a:xfrm>
                      <a:off x="0" y="0"/>
                      <a:ext cx="5562600" cy="156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0CCC6" w14:textId="77777777" w:rsidR="00AA023A" w:rsidRPr="00C96878" w:rsidRDefault="00AA023A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1573A8C1" w14:textId="77777777" w:rsidR="00AA023A" w:rsidRPr="00C96878" w:rsidRDefault="00AA023A" w:rsidP="00C96878">
      <w:pPr>
        <w:spacing w:after="0" w:line="240" w:lineRule="auto"/>
        <w:contextualSpacing/>
        <w:rPr>
          <w:rFonts w:ascii="Calibri" w:hAnsi="Calibri" w:cstheme="minorHAnsi"/>
          <w:b/>
        </w:rPr>
      </w:pPr>
    </w:p>
    <w:p w14:paraId="111DC0B1" w14:textId="77777777" w:rsidR="00050798" w:rsidRPr="00C96878" w:rsidRDefault="00050798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5CEE1BE9" w14:textId="77777777" w:rsidR="00A2434F" w:rsidRDefault="00A2434F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35B19B5A" w14:textId="77777777" w:rsidR="00A2434F" w:rsidRDefault="00A2434F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79A1A023" w14:textId="77777777" w:rsidR="00A2434F" w:rsidRDefault="00A2434F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488953C1" w14:textId="77777777" w:rsidR="00A2434F" w:rsidRDefault="00A2434F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575EE276" w14:textId="77777777" w:rsidR="00A2434F" w:rsidRDefault="00A2434F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6E22B06A" w14:textId="77777777" w:rsidR="00A2434F" w:rsidRDefault="00A2434F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43D6D3C2" w14:textId="0CB257C7" w:rsidR="00A2434F" w:rsidRDefault="00A2434F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734A7F27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02138AF9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2985C4EB" w14:textId="0BFCF36E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  <w:noProof w:val="0"/>
          <w:lang w:val="es-CO"/>
        </w:rPr>
      </w:pPr>
      <w:r>
        <w:rPr>
          <w:rFonts w:cstheme="minorHAnsi"/>
          <w:b/>
        </w:rPr>
        <w:t>Adenda Nro 1</w:t>
      </w:r>
    </w:p>
    <w:p w14:paraId="0BE02871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APOYO FINANCIERO A TERCEROS</w:t>
      </w:r>
    </w:p>
    <w:p w14:paraId="317C2BF4" w14:textId="77777777" w:rsidR="00794C08" w:rsidRDefault="00794C08" w:rsidP="00794C0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(REEMBOLSO DE COSTOS REALMENTE INCURRIDOS)</w:t>
      </w:r>
    </w:p>
    <w:p w14:paraId="03AEEC43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68AA77CA" w14:textId="77777777" w:rsidR="00794C08" w:rsidRDefault="00794C08" w:rsidP="00794C08">
      <w:pPr>
        <w:tabs>
          <w:tab w:val="left" w:pos="3075"/>
        </w:tabs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6EC27C16" w14:textId="77777777" w:rsidR="00794C08" w:rsidRDefault="00794C08" w:rsidP="00794C08">
      <w:pPr>
        <w:tabs>
          <w:tab w:val="left" w:pos="3075"/>
        </w:tabs>
        <w:spacing w:after="0" w:line="240" w:lineRule="auto"/>
        <w:contextualSpacing/>
        <w:rPr>
          <w:rFonts w:cstheme="minorHAnsi"/>
          <w:b/>
        </w:rPr>
      </w:pPr>
    </w:p>
    <w:p w14:paraId="361F53ED" w14:textId="77777777" w:rsidR="00794C08" w:rsidRDefault="00794C08" w:rsidP="00794C08">
      <w:pPr>
        <w:tabs>
          <w:tab w:val="left" w:pos="3075"/>
        </w:tabs>
        <w:spacing w:after="0" w:line="240" w:lineRule="auto"/>
        <w:contextualSpacing/>
        <w:rPr>
          <w:rFonts w:cstheme="minorHAnsi"/>
          <w:b/>
        </w:rPr>
      </w:pPr>
    </w:p>
    <w:p w14:paraId="6AE36F5B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Línea Temática</w:t>
      </w:r>
    </w:p>
    <w:p w14:paraId="3233E21B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Organizaciones de la Sociedad Civil para la Construcción de Paz y Desarrollo en Colombia</w:t>
      </w:r>
    </w:p>
    <w:p w14:paraId="0B75FCF4" w14:textId="77777777" w:rsidR="00794C08" w:rsidRDefault="00794C08" w:rsidP="00794C08">
      <w:pPr>
        <w:tabs>
          <w:tab w:val="left" w:pos="7455"/>
        </w:tabs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4875D9A2" w14:textId="77777777" w:rsidR="00794C08" w:rsidRDefault="00794C08" w:rsidP="00794C08">
      <w:pPr>
        <w:spacing w:after="0" w:line="240" w:lineRule="auto"/>
        <w:contextualSpacing/>
        <w:rPr>
          <w:rFonts w:cstheme="minorHAnsi"/>
          <w:b/>
        </w:rPr>
      </w:pPr>
    </w:p>
    <w:p w14:paraId="6C2AF025" w14:textId="42C714ED" w:rsidR="00794C08" w:rsidRDefault="00794C08" w:rsidP="00794C08">
      <w:pPr>
        <w:spacing w:after="0" w:line="240" w:lineRule="auto"/>
        <w:contextualSpacing/>
        <w:rPr>
          <w:rFonts w:cstheme="minorHAnsi"/>
          <w:b/>
        </w:rPr>
      </w:pPr>
    </w:p>
    <w:p w14:paraId="6A7A90DA" w14:textId="405F737E" w:rsidR="00794C08" w:rsidRDefault="00794C08" w:rsidP="00794C08">
      <w:pPr>
        <w:spacing w:after="0" w:line="240" w:lineRule="auto"/>
        <w:contextualSpacing/>
        <w:rPr>
          <w:rFonts w:cstheme="minorHAnsi"/>
          <w:b/>
        </w:rPr>
      </w:pPr>
    </w:p>
    <w:p w14:paraId="28DE71C1" w14:textId="78BECFCD" w:rsidR="00794C08" w:rsidRDefault="00794C08" w:rsidP="00794C08">
      <w:pPr>
        <w:spacing w:after="0" w:line="240" w:lineRule="auto"/>
        <w:contextualSpacing/>
        <w:rPr>
          <w:rFonts w:cstheme="minorHAnsi"/>
          <w:b/>
        </w:rPr>
      </w:pPr>
    </w:p>
    <w:p w14:paraId="4B36F1BE" w14:textId="77777777" w:rsidR="00794C08" w:rsidRDefault="00794C08" w:rsidP="00794C08">
      <w:pPr>
        <w:spacing w:after="0" w:line="240" w:lineRule="auto"/>
        <w:contextualSpacing/>
        <w:rPr>
          <w:rFonts w:cstheme="minorHAnsi"/>
          <w:b/>
        </w:rPr>
      </w:pPr>
    </w:p>
    <w:p w14:paraId="464BA28B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Proyecto</w:t>
      </w:r>
    </w:p>
    <w:p w14:paraId="5EA785F0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“Fomento de estrategias de inclusión socioeconómica dirigidas a jóvenes en 5 municipios del Sur de Bolívar – Jóvenes Rurales”. </w:t>
      </w:r>
    </w:p>
    <w:p w14:paraId="5BCA210D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Contrato de Subvención Acciones Exteriores de la Unión Europea CSO-LA/2017/398-808</w:t>
      </w:r>
    </w:p>
    <w:p w14:paraId="7462D9E5" w14:textId="15E4F30C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0B4CD1DA" w14:textId="1D1B5E68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3E0176D3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0F4E0ECB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409A4B1A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7A3FF79D" w14:textId="77777777" w:rsidR="00794C08" w:rsidRDefault="00794C08" w:rsidP="00794C08">
      <w:pPr>
        <w:spacing w:after="0" w:line="240" w:lineRule="auto"/>
        <w:contextualSpacing/>
        <w:rPr>
          <w:rFonts w:cstheme="minorHAnsi"/>
          <w:b/>
        </w:rPr>
      </w:pPr>
    </w:p>
    <w:p w14:paraId="030B33B5" w14:textId="77777777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5FCB48FF" w14:textId="2F349A82" w:rsidR="00794C08" w:rsidRDefault="00794C08" w:rsidP="00794C08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Julio 25 de 2019</w:t>
      </w:r>
    </w:p>
    <w:p w14:paraId="30DE3274" w14:textId="574258B7" w:rsidR="00794C08" w:rsidRDefault="00794C08" w:rsidP="00F90676">
      <w:pPr>
        <w:spacing w:after="0" w:line="240" w:lineRule="auto"/>
        <w:contextualSpacing/>
        <w:jc w:val="center"/>
        <w:rPr>
          <w:rFonts w:ascii="Calibri" w:hAnsi="Calibri" w:cstheme="minorHAnsi"/>
          <w:b/>
        </w:rPr>
      </w:pPr>
    </w:p>
    <w:p w14:paraId="5CDF279B" w14:textId="77777777" w:rsidR="00794C08" w:rsidRDefault="00794C08" w:rsidP="00794C08">
      <w:pPr>
        <w:jc w:val="center"/>
        <w:rPr>
          <w:rFonts w:cs="Times New Roman"/>
          <w:b/>
          <w:color w:val="000000" w:themeColor="text1"/>
          <w:sz w:val="24"/>
          <w:szCs w:val="24"/>
          <w:lang w:eastAsia="es-ES"/>
        </w:rPr>
      </w:pPr>
    </w:p>
    <w:p w14:paraId="1A39D789" w14:textId="10183AA1" w:rsidR="00794C08" w:rsidRDefault="00794C08" w:rsidP="00794C08">
      <w:pPr>
        <w:jc w:val="center"/>
        <w:rPr>
          <w:rFonts w:cs="Times New Roman"/>
          <w:b/>
          <w:color w:val="000000" w:themeColor="text1"/>
          <w:sz w:val="24"/>
          <w:szCs w:val="24"/>
          <w:lang w:eastAsia="es-ES"/>
        </w:rPr>
      </w:pPr>
    </w:p>
    <w:p w14:paraId="0C8DFE52" w14:textId="3E623C5F" w:rsidR="00794C08" w:rsidRDefault="00794C08" w:rsidP="00794C08">
      <w:pPr>
        <w:jc w:val="center"/>
        <w:rPr>
          <w:rFonts w:cs="Times New Roman"/>
          <w:b/>
          <w:color w:val="000000" w:themeColor="text1"/>
          <w:sz w:val="24"/>
          <w:szCs w:val="24"/>
          <w:lang w:eastAsia="es-ES"/>
        </w:rPr>
      </w:pPr>
    </w:p>
    <w:p w14:paraId="59B2E546" w14:textId="3F128353" w:rsidR="00794C08" w:rsidRDefault="00794C08" w:rsidP="00794C08">
      <w:pPr>
        <w:jc w:val="center"/>
        <w:rPr>
          <w:rFonts w:cs="Times New Roman"/>
          <w:b/>
          <w:color w:val="000000" w:themeColor="text1"/>
          <w:sz w:val="24"/>
          <w:szCs w:val="24"/>
          <w:lang w:eastAsia="es-ES"/>
        </w:rPr>
      </w:pPr>
    </w:p>
    <w:p w14:paraId="27114464" w14:textId="7B265AB9" w:rsidR="00794C08" w:rsidRPr="00774F01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  <w:r>
        <w:lastRenderedPageBreak/>
        <w:t xml:space="preserve">Por medio del </w:t>
      </w:r>
      <w:r w:rsidR="00A417AF">
        <w:t>siguiente documento</w:t>
      </w:r>
      <w:r>
        <w:t xml:space="preserve"> se realiza la adenda Nro 1, a la  </w:t>
      </w:r>
      <w:r w:rsidRPr="00C96878">
        <w:rPr>
          <w:rFonts w:ascii="Calibri" w:hAnsi="Calibri" w:cstheme="minorHAnsi"/>
          <w:b/>
        </w:rPr>
        <w:t>CONVOCATORIA ABIERTA DE ADJUDICACIÓN DE APOYO FINANCIERO A TERCEROS</w:t>
      </w:r>
      <w:r>
        <w:rPr>
          <w:rFonts w:ascii="Calibri" w:hAnsi="Calibri" w:cstheme="minorHAnsi"/>
          <w:b/>
        </w:rPr>
        <w:t xml:space="preserve"> -AFT, del Proyecto Jovenes Rurales </w:t>
      </w:r>
      <w:r w:rsidR="00774F01">
        <w:rPr>
          <w:rFonts w:ascii="Calibri" w:hAnsi="Calibri" w:cstheme="minorHAnsi"/>
        </w:rPr>
        <w:t>con base en las siguientes circunstancias:</w:t>
      </w:r>
    </w:p>
    <w:p w14:paraId="5C796D78" w14:textId="77777777" w:rsidR="00794C08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  <w:b/>
        </w:rPr>
      </w:pPr>
    </w:p>
    <w:p w14:paraId="4FFA757D" w14:textId="30CB84E5" w:rsidR="00794C08" w:rsidRDefault="00AD3E11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Que e</w:t>
      </w:r>
      <w:r w:rsidR="00794C08" w:rsidRPr="00B37813">
        <w:rPr>
          <w:rFonts w:ascii="Calibri" w:hAnsi="Calibri" w:cstheme="minorHAnsi"/>
        </w:rPr>
        <w:t>n el marco del proyecto Jóvenes Rurales</w:t>
      </w:r>
      <w:r w:rsidR="00794C08">
        <w:rPr>
          <w:rFonts w:ascii="Calibri" w:hAnsi="Calibri" w:cstheme="minorHAnsi"/>
          <w:b/>
        </w:rPr>
        <w:t xml:space="preserve"> </w:t>
      </w:r>
      <w:r w:rsidR="009F22AB">
        <w:t>s</w:t>
      </w:r>
      <w:r w:rsidR="00794C08">
        <w:t xml:space="preserve">e realizó la </w:t>
      </w:r>
      <w:r w:rsidR="00794C08">
        <w:rPr>
          <w:rFonts w:ascii="Calibri" w:hAnsi="Calibri" w:cstheme="minorHAnsi"/>
        </w:rPr>
        <w:t>Convocatoria Abierta de Adjudicación de Apoyo Financiero a T</w:t>
      </w:r>
      <w:r w:rsidR="00794C08" w:rsidRPr="00B37813">
        <w:rPr>
          <w:rFonts w:ascii="Calibri" w:hAnsi="Calibri" w:cstheme="minorHAnsi"/>
        </w:rPr>
        <w:t>erceros</w:t>
      </w:r>
      <w:r w:rsidR="00B268CE">
        <w:rPr>
          <w:rFonts w:ascii="Calibri" w:hAnsi="Calibri" w:cstheme="minorHAnsi"/>
        </w:rPr>
        <w:t xml:space="preserve"> – AFT, para </w:t>
      </w:r>
      <w:r w:rsidR="00121012">
        <w:rPr>
          <w:rFonts w:ascii="Calibri" w:hAnsi="Calibri" w:cstheme="minorHAnsi"/>
        </w:rPr>
        <w:t>la cual se contempló</w:t>
      </w:r>
      <w:r w:rsidR="00794C08">
        <w:rPr>
          <w:rFonts w:ascii="Calibri" w:hAnsi="Calibri" w:cstheme="minorHAnsi"/>
        </w:rPr>
        <w:t xml:space="preserve"> un calendario indicativo para la realización de las actividades o etapas a llevar a cabo durante la realización de la presente convocatoria.</w:t>
      </w:r>
    </w:p>
    <w:p w14:paraId="567A26F5" w14:textId="77777777" w:rsidR="00794C08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</w:p>
    <w:p w14:paraId="273577B9" w14:textId="67D3624E" w:rsidR="00794C08" w:rsidRDefault="00774F01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Que la situación de</w:t>
      </w:r>
      <w:r w:rsidR="00794C08">
        <w:rPr>
          <w:rFonts w:ascii="Calibri" w:hAnsi="Calibri" w:cstheme="minorHAnsi"/>
        </w:rPr>
        <w:t xml:space="preserve"> alteración del orden público presentada específicamente en los municipios de Arenal y Morales, </w:t>
      </w:r>
      <w:r w:rsidR="00E6001D">
        <w:rPr>
          <w:rFonts w:ascii="Calibri" w:hAnsi="Calibri" w:cstheme="minorHAnsi"/>
        </w:rPr>
        <w:t>s</w:t>
      </w:r>
      <w:r w:rsidR="00794C08">
        <w:rPr>
          <w:rFonts w:ascii="Calibri" w:hAnsi="Calibri" w:cstheme="minorHAnsi"/>
        </w:rPr>
        <w:t xml:space="preserve">ur de Bolívar, en el lapso </w:t>
      </w:r>
      <w:r w:rsidR="00A417AF">
        <w:rPr>
          <w:rFonts w:ascii="Calibri" w:hAnsi="Calibri" w:cstheme="minorHAnsi"/>
        </w:rPr>
        <w:t>comprendido entre los días 9 y</w:t>
      </w:r>
      <w:r w:rsidR="00200F66">
        <w:rPr>
          <w:rFonts w:ascii="Calibri" w:hAnsi="Calibri" w:cstheme="minorHAnsi"/>
        </w:rPr>
        <w:t xml:space="preserve"> 17 de julio del presente año</w:t>
      </w:r>
      <w:r w:rsidR="00794C08">
        <w:rPr>
          <w:rFonts w:ascii="Calibri" w:hAnsi="Calibri" w:cstheme="minorHAnsi"/>
        </w:rPr>
        <w:t xml:space="preserve"> no permitió dar cumplimiento al calendario indicativo propuesto en la </w:t>
      </w:r>
      <w:r w:rsidR="00121012">
        <w:rPr>
          <w:rFonts w:ascii="Calibri" w:hAnsi="Calibri" w:cstheme="minorHAnsi"/>
          <w:b/>
        </w:rPr>
        <w:t>Guí</w:t>
      </w:r>
      <w:r w:rsidR="00794C08" w:rsidRPr="00200F66">
        <w:rPr>
          <w:rFonts w:ascii="Calibri" w:hAnsi="Calibri" w:cstheme="minorHAnsi"/>
          <w:b/>
        </w:rPr>
        <w:t xml:space="preserve">a del Solicitante </w:t>
      </w:r>
      <w:r w:rsidR="00200F66" w:rsidRPr="00200F66">
        <w:rPr>
          <w:rFonts w:ascii="Calibri" w:hAnsi="Calibri" w:cstheme="minorHAnsi"/>
          <w:b/>
        </w:rPr>
        <w:t>(</w:t>
      </w:r>
      <w:r w:rsidR="00794C08" w:rsidRPr="00200F66">
        <w:rPr>
          <w:rFonts w:ascii="Calibri" w:hAnsi="Calibri" w:cstheme="minorHAnsi"/>
          <w:b/>
          <w:bCs/>
        </w:rPr>
        <w:t>Item</w:t>
      </w:r>
      <w:r w:rsidR="00794C08" w:rsidRPr="00794C08">
        <w:rPr>
          <w:rFonts w:ascii="Calibri" w:hAnsi="Calibri" w:cstheme="minorHAnsi"/>
          <w:b/>
          <w:bCs/>
        </w:rPr>
        <w:t xml:space="preserve"> 18. Calendario Indicativo</w:t>
      </w:r>
      <w:r w:rsidR="00200F66">
        <w:rPr>
          <w:rFonts w:ascii="Calibri" w:hAnsi="Calibri" w:cstheme="minorHAnsi"/>
          <w:b/>
          <w:bCs/>
        </w:rPr>
        <w:t xml:space="preserve">). </w:t>
      </w:r>
      <w:r w:rsidR="00794C08">
        <w:rPr>
          <w:rFonts w:ascii="Calibri" w:hAnsi="Calibri" w:cstheme="minorHAnsi"/>
        </w:rPr>
        <w:t xml:space="preserve"> </w:t>
      </w:r>
      <w:r w:rsidR="00200F66">
        <w:rPr>
          <w:rFonts w:ascii="Calibri" w:hAnsi="Calibri" w:cstheme="minorHAnsi"/>
        </w:rPr>
        <w:t>En concreto, no pudo llevarse a cabo la actividad de</w:t>
      </w:r>
      <w:r w:rsidR="00794C08">
        <w:rPr>
          <w:rFonts w:ascii="Calibri" w:hAnsi="Calibri" w:cstheme="minorHAnsi"/>
        </w:rPr>
        <w:t xml:space="preserve"> socialización de la convocatoria en el municipio de Arenal</w:t>
      </w:r>
      <w:r w:rsidR="009F22AB">
        <w:rPr>
          <w:rFonts w:ascii="Calibri" w:hAnsi="Calibri" w:cstheme="minorHAnsi"/>
        </w:rPr>
        <w:t xml:space="preserve"> </w:t>
      </w:r>
      <w:r w:rsidR="00794C08">
        <w:rPr>
          <w:rFonts w:ascii="Calibri" w:hAnsi="Calibri" w:cstheme="minorHAnsi"/>
        </w:rPr>
        <w:t>de ac</w:t>
      </w:r>
      <w:r w:rsidR="00200F66">
        <w:rPr>
          <w:rFonts w:ascii="Calibri" w:hAnsi="Calibri" w:cstheme="minorHAnsi"/>
        </w:rPr>
        <w:t>uerdo al cronograma establecido</w:t>
      </w:r>
      <w:r w:rsidR="00945BA4">
        <w:rPr>
          <w:rFonts w:ascii="Calibri" w:hAnsi="Calibri" w:cstheme="minorHAnsi"/>
        </w:rPr>
        <w:t xml:space="preserve"> (10 de julio)</w:t>
      </w:r>
      <w:r w:rsidR="00200F66">
        <w:rPr>
          <w:rFonts w:ascii="Calibri" w:hAnsi="Calibri" w:cstheme="minorHAnsi"/>
        </w:rPr>
        <w:t>, debiendo postergarse hasta el día 23 de julio del presente año.</w:t>
      </w:r>
      <w:r w:rsidR="00794C08">
        <w:rPr>
          <w:rFonts w:ascii="Calibri" w:hAnsi="Calibri" w:cstheme="minorHAnsi"/>
        </w:rPr>
        <w:t xml:space="preserve"> </w:t>
      </w:r>
    </w:p>
    <w:p w14:paraId="493EAB34" w14:textId="77777777" w:rsidR="00794C08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</w:p>
    <w:p w14:paraId="043AD02C" w14:textId="596AA8B7" w:rsidR="00794C08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Que con el fin de ser equitativo con las comunidades </w:t>
      </w:r>
      <w:r w:rsidR="00200F66">
        <w:rPr>
          <w:rFonts w:ascii="Calibri" w:hAnsi="Calibri" w:cstheme="minorHAnsi"/>
        </w:rPr>
        <w:t>y organ</w:t>
      </w:r>
      <w:r w:rsidR="00B91DE0">
        <w:rPr>
          <w:rFonts w:ascii="Calibri" w:hAnsi="Calibri" w:cstheme="minorHAnsi"/>
        </w:rPr>
        <w:t>i</w:t>
      </w:r>
      <w:r w:rsidR="00200F66">
        <w:rPr>
          <w:rFonts w:ascii="Calibri" w:hAnsi="Calibri" w:cstheme="minorHAnsi"/>
        </w:rPr>
        <w:t>z</w:t>
      </w:r>
      <w:r w:rsidR="009F22AB">
        <w:rPr>
          <w:rFonts w:ascii="Calibri" w:hAnsi="Calibri" w:cstheme="minorHAnsi"/>
        </w:rPr>
        <w:t xml:space="preserve">aciones de base </w:t>
      </w:r>
      <w:r>
        <w:rPr>
          <w:rFonts w:ascii="Calibri" w:hAnsi="Calibri" w:cstheme="minorHAnsi"/>
        </w:rPr>
        <w:t>del municipio de Arenal</w:t>
      </w:r>
      <w:r w:rsidR="00200F66">
        <w:rPr>
          <w:rFonts w:ascii="Calibri" w:hAnsi="Calibri" w:cstheme="minorHAnsi"/>
        </w:rPr>
        <w:t xml:space="preserve"> que tuvieran previsto presentarse a la convocatoria</w:t>
      </w:r>
      <w:r w:rsidR="009D7B73">
        <w:rPr>
          <w:rFonts w:ascii="Calibri" w:hAnsi="Calibri" w:cstheme="minorHAnsi"/>
        </w:rPr>
        <w:t>,</w:t>
      </w:r>
      <w:r w:rsidR="00200F66">
        <w:rPr>
          <w:rFonts w:ascii="Calibri" w:hAnsi="Calibri" w:cstheme="minorHAnsi"/>
        </w:rPr>
        <w:t xml:space="preserve"> se</w:t>
      </w:r>
      <w:r>
        <w:rPr>
          <w:rFonts w:ascii="Calibri" w:hAnsi="Calibri" w:cstheme="minorHAnsi"/>
        </w:rPr>
        <w:t xml:space="preserve"> consider</w:t>
      </w:r>
      <w:r w:rsidR="009D7B73">
        <w:rPr>
          <w:rFonts w:ascii="Calibri" w:hAnsi="Calibri" w:cstheme="minorHAnsi"/>
        </w:rPr>
        <w:t>ó</w:t>
      </w:r>
      <w:r>
        <w:rPr>
          <w:rFonts w:ascii="Calibri" w:hAnsi="Calibri" w:cstheme="minorHAnsi"/>
        </w:rPr>
        <w:t xml:space="preserve"> oportuno modificar el cronograma establecido en la </w:t>
      </w:r>
      <w:r w:rsidR="009D7B73">
        <w:rPr>
          <w:rFonts w:ascii="Calibri" w:hAnsi="Calibri" w:cstheme="minorHAnsi"/>
        </w:rPr>
        <w:t>G</w:t>
      </w:r>
      <w:r>
        <w:rPr>
          <w:rFonts w:ascii="Calibri" w:hAnsi="Calibri" w:cstheme="minorHAnsi"/>
        </w:rPr>
        <w:t xml:space="preserve">uía del </w:t>
      </w:r>
      <w:r w:rsidR="009D7B73">
        <w:rPr>
          <w:rFonts w:ascii="Calibri" w:hAnsi="Calibri" w:cstheme="minorHAnsi"/>
        </w:rPr>
        <w:t>S</w:t>
      </w:r>
      <w:r>
        <w:rPr>
          <w:rFonts w:ascii="Calibri" w:hAnsi="Calibri" w:cstheme="minorHAnsi"/>
        </w:rPr>
        <w:t>olicitante, ampliando una semana más el plazo pa</w:t>
      </w:r>
      <w:r w:rsidR="009D7B73">
        <w:rPr>
          <w:rFonts w:ascii="Calibri" w:hAnsi="Calibri" w:cstheme="minorHAnsi"/>
        </w:rPr>
        <w:t>ra el cierre de la convocatoria</w:t>
      </w:r>
      <w:r>
        <w:rPr>
          <w:rFonts w:ascii="Calibri" w:hAnsi="Calibri" w:cstheme="minorHAnsi"/>
        </w:rPr>
        <w:t xml:space="preserve"> únicamente para la propuestas presentadas por las organizaciones de base </w:t>
      </w:r>
      <w:r w:rsidRPr="009F22AB">
        <w:rPr>
          <w:rFonts w:ascii="Calibri" w:hAnsi="Calibri" w:cstheme="minorHAnsi"/>
          <w:b/>
          <w:bCs/>
        </w:rPr>
        <w:t>del municipio de Arenal, Bolívar</w:t>
      </w:r>
      <w:r>
        <w:rPr>
          <w:rFonts w:ascii="Calibri" w:hAnsi="Calibri" w:cstheme="minorHAnsi"/>
        </w:rPr>
        <w:t>.</w:t>
      </w:r>
    </w:p>
    <w:p w14:paraId="5F50D923" w14:textId="77777777" w:rsidR="00794C08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</w:p>
    <w:p w14:paraId="65E9DF98" w14:textId="6151E3D5" w:rsidR="00794C08" w:rsidRPr="00424040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</w:rPr>
        <w:t xml:space="preserve">En mérito de lo anterior se </w:t>
      </w:r>
      <w:r w:rsidRPr="00424040">
        <w:rPr>
          <w:rFonts w:ascii="Calibri" w:hAnsi="Calibri" w:cstheme="minorHAnsi"/>
          <w:b/>
        </w:rPr>
        <w:t>RESUELVE</w:t>
      </w:r>
    </w:p>
    <w:p w14:paraId="5833AF25" w14:textId="5AD1FDF9" w:rsidR="00794C08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</w:p>
    <w:p w14:paraId="0A66A311" w14:textId="77777777" w:rsidR="009F22AB" w:rsidRPr="0042611B" w:rsidRDefault="009F22AB" w:rsidP="009F22AB">
      <w:pPr>
        <w:pStyle w:val="Ttulo2"/>
        <w:numPr>
          <w:ilvl w:val="0"/>
          <w:numId w:val="29"/>
        </w:numPr>
        <w:spacing w:before="0" w:line="240" w:lineRule="auto"/>
        <w:contextualSpacing/>
        <w:rPr>
          <w:rFonts w:ascii="Calibri" w:hAnsi="Calibri" w:cstheme="minorHAnsi"/>
          <w:b/>
          <w:color w:val="auto"/>
          <w:sz w:val="22"/>
          <w:szCs w:val="22"/>
        </w:rPr>
      </w:pPr>
      <w:bookmarkStart w:id="0" w:name="_Toc9854380"/>
      <w:r w:rsidRPr="0042611B">
        <w:rPr>
          <w:rFonts w:ascii="Calibri" w:hAnsi="Calibri" w:cstheme="minorHAnsi"/>
          <w:b/>
          <w:color w:val="auto"/>
          <w:sz w:val="22"/>
          <w:szCs w:val="22"/>
        </w:rPr>
        <w:t>RECEPCIÓN</w:t>
      </w:r>
      <w:bookmarkEnd w:id="0"/>
    </w:p>
    <w:p w14:paraId="1E8A783A" w14:textId="77777777" w:rsidR="009F22AB" w:rsidRPr="00A42F3E" w:rsidRDefault="009F22AB" w:rsidP="009F22AB">
      <w:pPr>
        <w:pStyle w:val="Prrafodelista"/>
        <w:spacing w:after="0"/>
        <w:ind w:left="851"/>
        <w:rPr>
          <w:rFonts w:ascii="Calibri" w:eastAsiaTheme="minorHAnsi" w:hAnsi="Calibri" w:cstheme="minorHAnsi"/>
          <w:b/>
          <w:color w:val="000000"/>
        </w:rPr>
      </w:pPr>
    </w:p>
    <w:p w14:paraId="413313A0" w14:textId="58050F73" w:rsidR="009F22AB" w:rsidRPr="00A42F3E" w:rsidRDefault="009F22AB" w:rsidP="009F22AB">
      <w:pPr>
        <w:pStyle w:val="Prrafodelista"/>
        <w:spacing w:after="0"/>
        <w:rPr>
          <w:rFonts w:ascii="Calibri" w:eastAsiaTheme="minorHAnsi" w:hAnsi="Calibri" w:cstheme="minorHAnsi"/>
          <w:color w:val="000000"/>
          <w:szCs w:val="22"/>
          <w:lang w:val="es-ES" w:eastAsia="en-US"/>
        </w:rPr>
      </w:pP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Se establece que las solicitudes </w:t>
      </w:r>
      <w:r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de </w:t>
      </w:r>
      <w:r w:rsidRPr="009D2A4D">
        <w:rPr>
          <w:rFonts w:ascii="Calibri" w:eastAsiaTheme="minorHAnsi" w:hAnsi="Calibri" w:cstheme="minorHAnsi"/>
          <w:b/>
          <w:bCs/>
          <w:color w:val="000000"/>
          <w:szCs w:val="22"/>
          <w:lang w:val="es-ES" w:eastAsia="en-US"/>
        </w:rPr>
        <w:t>propuestas</w:t>
      </w:r>
      <w:r w:rsidR="009D7B73" w:rsidRPr="009D2A4D">
        <w:rPr>
          <w:rFonts w:ascii="Calibri" w:eastAsiaTheme="minorHAnsi" w:hAnsi="Calibri" w:cstheme="minorHAnsi"/>
          <w:b/>
          <w:bCs/>
          <w:color w:val="000000"/>
          <w:szCs w:val="22"/>
          <w:lang w:val="es-ES" w:eastAsia="en-US"/>
        </w:rPr>
        <w:t xml:space="preserve"> situadas</w:t>
      </w:r>
      <w:r w:rsidR="00B91DE0">
        <w:rPr>
          <w:rFonts w:ascii="Calibri" w:eastAsiaTheme="minorHAnsi" w:hAnsi="Calibri" w:cstheme="minorHAnsi"/>
          <w:b/>
          <w:bCs/>
          <w:color w:val="000000"/>
          <w:szCs w:val="22"/>
          <w:lang w:val="es-ES" w:eastAsia="en-US"/>
        </w:rPr>
        <w:t xml:space="preserve"> especí</w:t>
      </w:r>
      <w:r w:rsidRPr="009D2A4D">
        <w:rPr>
          <w:rFonts w:ascii="Calibri" w:eastAsiaTheme="minorHAnsi" w:hAnsi="Calibri" w:cstheme="minorHAnsi"/>
          <w:b/>
          <w:bCs/>
          <w:color w:val="000000"/>
          <w:szCs w:val="22"/>
          <w:lang w:val="es-ES" w:eastAsia="en-US"/>
        </w:rPr>
        <w:t xml:space="preserve">ficamente </w:t>
      </w:r>
      <w:r w:rsidR="009D7B73" w:rsidRPr="009D2A4D">
        <w:rPr>
          <w:rFonts w:ascii="Calibri" w:eastAsiaTheme="minorHAnsi" w:hAnsi="Calibri" w:cstheme="minorHAnsi"/>
          <w:b/>
          <w:bCs/>
          <w:color w:val="000000"/>
          <w:szCs w:val="22"/>
          <w:lang w:val="es-ES" w:eastAsia="en-US"/>
        </w:rPr>
        <w:t>en el Municipio de Arenal, Bolí</w:t>
      </w:r>
      <w:r w:rsidRPr="009D2A4D">
        <w:rPr>
          <w:rFonts w:ascii="Calibri" w:eastAsiaTheme="minorHAnsi" w:hAnsi="Calibri" w:cstheme="minorHAnsi"/>
          <w:b/>
          <w:bCs/>
          <w:color w:val="000000"/>
          <w:szCs w:val="22"/>
          <w:lang w:val="es-ES" w:eastAsia="en-US"/>
        </w:rPr>
        <w:t>var</w:t>
      </w:r>
      <w:r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, </w:t>
      </w: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>se recib</w:t>
      </w:r>
      <w:r w:rsidR="009D7B73">
        <w:rPr>
          <w:rFonts w:ascii="Calibri" w:eastAsiaTheme="minorHAnsi" w:hAnsi="Calibri" w:cstheme="minorHAnsi"/>
          <w:color w:val="000000"/>
          <w:szCs w:val="22"/>
          <w:lang w:val="es-ES" w:eastAsia="en-US"/>
        </w:rPr>
        <w:t>irá</w:t>
      </w: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n </w:t>
      </w:r>
      <w:r w:rsidRPr="009D2A4D">
        <w:rPr>
          <w:rFonts w:ascii="Calibri" w:eastAsiaTheme="minorHAnsi" w:hAnsi="Calibri" w:cstheme="minorHAnsi"/>
          <w:b/>
          <w:color w:val="000000"/>
          <w:szCs w:val="22"/>
          <w:u w:val="single"/>
          <w:lang w:val="es-ES" w:eastAsia="en-US"/>
        </w:rPr>
        <w:t xml:space="preserve">hasta el </w:t>
      </w:r>
      <w:r w:rsidR="00BB720B">
        <w:rPr>
          <w:rFonts w:ascii="Calibri" w:eastAsiaTheme="minorHAnsi" w:hAnsi="Calibri" w:cstheme="minorHAnsi"/>
          <w:b/>
          <w:color w:val="000000"/>
          <w:szCs w:val="22"/>
          <w:u w:val="single"/>
          <w:lang w:val="es-ES" w:eastAsia="en-US"/>
        </w:rPr>
        <w:t>9</w:t>
      </w:r>
      <w:r w:rsidRPr="009D2A4D">
        <w:rPr>
          <w:rFonts w:ascii="Calibri" w:hAnsi="Calibri" w:cstheme="minorHAnsi"/>
          <w:b/>
          <w:color w:val="000000"/>
          <w:szCs w:val="22"/>
          <w:u w:val="single"/>
          <w:lang w:val="es-ES"/>
        </w:rPr>
        <w:t xml:space="preserve"> de </w:t>
      </w:r>
      <w:r w:rsidR="009D7B73" w:rsidRPr="009D2A4D">
        <w:rPr>
          <w:rFonts w:ascii="Calibri" w:hAnsi="Calibri" w:cstheme="minorHAnsi"/>
          <w:b/>
          <w:color w:val="000000"/>
          <w:szCs w:val="22"/>
          <w:u w:val="single"/>
          <w:lang w:val="es-ES"/>
        </w:rPr>
        <w:t>a</w:t>
      </w:r>
      <w:r w:rsidRPr="009D2A4D">
        <w:rPr>
          <w:rFonts w:ascii="Calibri" w:hAnsi="Calibri" w:cstheme="minorHAnsi"/>
          <w:b/>
          <w:color w:val="000000"/>
          <w:szCs w:val="22"/>
          <w:u w:val="single"/>
          <w:lang w:val="es-ES"/>
        </w:rPr>
        <w:t>gosto de 2019</w:t>
      </w:r>
      <w:r w:rsidR="009D7B73">
        <w:rPr>
          <w:rFonts w:ascii="Calibri" w:eastAsiaTheme="minorHAnsi" w:hAnsi="Calibri" w:cstheme="minorHAnsi"/>
          <w:color w:val="000000"/>
          <w:szCs w:val="22"/>
          <w:lang w:val="es-ES" w:eastAsia="en-US"/>
        </w:rPr>
        <w:t>, debiendo quedar reflejada la fecha de envío</w:t>
      </w: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 e</w:t>
      </w:r>
      <w:r w:rsidR="009D7B73">
        <w:rPr>
          <w:rFonts w:ascii="Calibri" w:eastAsiaTheme="minorHAnsi" w:hAnsi="Calibri" w:cstheme="minorHAnsi"/>
          <w:color w:val="000000"/>
          <w:szCs w:val="22"/>
          <w:lang w:val="es-ES" w:eastAsia="en-US"/>
        </w:rPr>
        <w:t>n el matasellos o en el</w:t>
      </w: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 resguardo del depósito </w:t>
      </w:r>
      <w:r w:rsidR="009D7B73">
        <w:rPr>
          <w:rFonts w:ascii="Calibri" w:eastAsiaTheme="minorHAnsi" w:hAnsi="Calibri" w:cstheme="minorHAnsi"/>
          <w:color w:val="000000"/>
          <w:szCs w:val="22"/>
          <w:lang w:val="es-ES" w:eastAsia="en-US"/>
        </w:rPr>
        <w:t>emitido por</w:t>
      </w: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 la </w:t>
      </w:r>
      <w:r w:rsidRPr="00A42F3E">
        <w:rPr>
          <w:rFonts w:ascii="Calibri" w:eastAsiaTheme="minorHAnsi" w:hAnsi="Calibri" w:cstheme="minorHAnsi"/>
          <w:b/>
          <w:color w:val="000000"/>
          <w:szCs w:val="22"/>
          <w:lang w:val="es-ES" w:eastAsia="en-US"/>
        </w:rPr>
        <w:t>Fundación Hogar Juvenil</w:t>
      </w: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. En el caso de las entregas </w:t>
      </w:r>
      <w:r w:rsidR="009D7B73">
        <w:rPr>
          <w:rFonts w:ascii="Calibri" w:eastAsiaTheme="minorHAnsi" w:hAnsi="Calibri" w:cstheme="minorHAnsi"/>
          <w:color w:val="000000"/>
          <w:szCs w:val="22"/>
          <w:lang w:val="es-ES" w:eastAsia="en-US"/>
        </w:rPr>
        <w:t>en mano</w:t>
      </w:r>
      <w:r w:rsidR="00824126">
        <w:rPr>
          <w:rFonts w:ascii="Calibri" w:eastAsiaTheme="minorHAnsi" w:hAnsi="Calibri" w:cstheme="minorHAnsi"/>
          <w:color w:val="000000"/>
          <w:szCs w:val="22"/>
          <w:lang w:val="es-ES" w:eastAsia="en-US"/>
        </w:rPr>
        <w:t>,</w:t>
      </w:r>
      <w:r w:rsidR="009D7B73"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 deberán producirse antes de</w:t>
      </w: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 xml:space="preserve"> las </w:t>
      </w:r>
      <w:r w:rsidRPr="00A42F3E">
        <w:rPr>
          <w:rFonts w:ascii="Calibri" w:eastAsiaTheme="minorHAnsi" w:hAnsi="Calibri" w:cstheme="minorHAnsi"/>
          <w:b/>
          <w:color w:val="000000"/>
          <w:szCs w:val="22"/>
          <w:lang w:val="es-ES"/>
        </w:rPr>
        <w:t>&lt;</w:t>
      </w:r>
      <w:r w:rsidRPr="00A42F3E">
        <w:rPr>
          <w:rFonts w:ascii="Calibri" w:eastAsiaTheme="minorHAnsi" w:hAnsi="Calibri" w:cstheme="minorHAnsi"/>
          <w:b/>
          <w:color w:val="000000"/>
          <w:szCs w:val="22"/>
          <w:lang w:val="es-ES" w:eastAsia="en-US"/>
        </w:rPr>
        <w:t>5:00 p.m.</w:t>
      </w:r>
      <w:r w:rsidRPr="00A42F3E">
        <w:rPr>
          <w:rFonts w:ascii="Calibri" w:eastAsiaTheme="minorHAnsi" w:hAnsi="Calibri" w:cstheme="minorHAnsi"/>
          <w:b/>
          <w:color w:val="000000"/>
          <w:szCs w:val="22"/>
          <w:lang w:val="es-ES"/>
        </w:rPr>
        <w:t xml:space="preserve"> hora local</w:t>
      </w:r>
      <w:r w:rsidRPr="00A42F3E">
        <w:rPr>
          <w:rFonts w:ascii="Calibri" w:eastAsiaTheme="minorHAnsi" w:hAnsi="Calibri" w:cstheme="minorHAnsi"/>
          <w:b/>
          <w:color w:val="000000"/>
          <w:szCs w:val="22"/>
          <w:lang w:val="es-ES" w:eastAsia="en-US"/>
        </w:rPr>
        <w:t xml:space="preserve"> de Santa Rosa del Sur</w:t>
      </w:r>
      <w:r w:rsidRPr="00A42F3E">
        <w:rPr>
          <w:rFonts w:ascii="Calibri" w:eastAsiaTheme="minorHAnsi" w:hAnsi="Calibri" w:cstheme="minorHAnsi"/>
          <w:b/>
          <w:color w:val="000000"/>
          <w:szCs w:val="22"/>
          <w:lang w:val="es-ES"/>
        </w:rPr>
        <w:t xml:space="preserve">&gt; </w:t>
      </w:r>
      <w:r w:rsidR="009D2A4D">
        <w:rPr>
          <w:rFonts w:ascii="Calibri" w:eastAsiaTheme="minorHAnsi" w:hAnsi="Calibri" w:cstheme="minorHAnsi"/>
          <w:color w:val="000000"/>
          <w:szCs w:val="22"/>
          <w:lang w:val="es-ES" w:eastAsia="en-US"/>
        </w:rPr>
        <w:t>de ese mismo día, al como q</w:t>
      </w:r>
      <w:r w:rsidR="00824126">
        <w:rPr>
          <w:rFonts w:ascii="Calibri" w:eastAsiaTheme="minorHAnsi" w:hAnsi="Calibri" w:cstheme="minorHAnsi"/>
          <w:color w:val="000000"/>
          <w:szCs w:val="22"/>
          <w:lang w:val="es-ES" w:eastAsia="en-US"/>
        </w:rPr>
        <w:t>u</w:t>
      </w:r>
      <w:r w:rsidRPr="00A42F3E">
        <w:rPr>
          <w:rFonts w:ascii="Calibri" w:eastAsiaTheme="minorHAnsi" w:hAnsi="Calibri" w:cstheme="minorHAnsi"/>
          <w:color w:val="000000"/>
          <w:szCs w:val="22"/>
          <w:lang w:val="es-ES" w:eastAsia="en-US"/>
        </w:rPr>
        <w:t>eda reflejado en el acuse de recibo firmado y fechado. Se rechazará automáticamente cualquier solicitud recibida fuera de este plazo.</w:t>
      </w:r>
    </w:p>
    <w:p w14:paraId="450921E8" w14:textId="77777777" w:rsidR="009F22AB" w:rsidRDefault="009F22AB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</w:p>
    <w:p w14:paraId="51D311FB" w14:textId="2F28B644" w:rsidR="00794C08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  <w:r w:rsidRPr="00424040">
        <w:rPr>
          <w:rFonts w:ascii="Calibri" w:hAnsi="Calibri" w:cstheme="minorHAnsi"/>
        </w:rPr>
        <w:t>Modifíquese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el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cronograma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indicativo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de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la</w:t>
      </w:r>
      <w:r>
        <w:rPr>
          <w:rFonts w:ascii="Calibri" w:hAnsi="Calibri" w:cstheme="minorHAnsi"/>
        </w:rPr>
        <w:t xml:space="preserve"> </w:t>
      </w:r>
      <w:r w:rsidRPr="00C96878">
        <w:rPr>
          <w:rFonts w:ascii="Calibri" w:hAnsi="Calibri" w:cstheme="minorHAnsi"/>
          <w:b/>
        </w:rPr>
        <w:t>CONVOCATORIA ABIERTA DE ADJUDICACIÓN DE APOYO FINANCIERO A TERCEROS</w:t>
      </w:r>
      <w:r>
        <w:rPr>
          <w:rFonts w:ascii="Calibri" w:hAnsi="Calibri" w:cstheme="minorHAnsi"/>
          <w:b/>
        </w:rPr>
        <w:t xml:space="preserve"> -AFT, </w:t>
      </w:r>
      <w:r w:rsidRPr="00424040">
        <w:rPr>
          <w:rFonts w:ascii="Calibri" w:hAnsi="Calibri" w:cstheme="minorHAnsi"/>
        </w:rPr>
        <w:t>únicamente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para las propuestas</w:t>
      </w:r>
      <w:r>
        <w:rPr>
          <w:rFonts w:ascii="Calibri" w:hAnsi="Calibri" w:cstheme="minorHAnsi"/>
        </w:rPr>
        <w:t xml:space="preserve"> presentadas por organizaciones del </w:t>
      </w:r>
      <w:r w:rsidRPr="009F22AB">
        <w:rPr>
          <w:rFonts w:ascii="Calibri" w:hAnsi="Calibri" w:cstheme="minorHAnsi"/>
          <w:b/>
          <w:bCs/>
          <w:u w:val="single"/>
        </w:rPr>
        <w:t>municipio de Arenal, Bolívar</w:t>
      </w:r>
      <w:r>
        <w:rPr>
          <w:rFonts w:ascii="Calibri" w:hAnsi="Calibri" w:cstheme="minorHAnsi"/>
        </w:rPr>
        <w:t>,</w:t>
      </w:r>
      <w:r>
        <w:rPr>
          <w:rFonts w:ascii="Calibri" w:hAnsi="Calibri" w:cstheme="minorHAnsi"/>
          <w:b/>
        </w:rPr>
        <w:t xml:space="preserve"> </w:t>
      </w:r>
      <w:r w:rsidRPr="00424040">
        <w:rPr>
          <w:rFonts w:ascii="Calibri" w:hAnsi="Calibri" w:cstheme="minorHAnsi"/>
        </w:rPr>
        <w:t>estableciéndose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el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que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se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relaciona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a</w:t>
      </w:r>
      <w:r>
        <w:rPr>
          <w:rFonts w:ascii="Calibri" w:hAnsi="Calibri" w:cstheme="minorHAnsi"/>
        </w:rPr>
        <w:t xml:space="preserve"> </w:t>
      </w:r>
      <w:r w:rsidRPr="00424040">
        <w:rPr>
          <w:rFonts w:ascii="Calibri" w:hAnsi="Calibri" w:cstheme="minorHAnsi"/>
        </w:rPr>
        <w:t>continuación</w:t>
      </w:r>
      <w:r>
        <w:rPr>
          <w:rFonts w:ascii="Calibri" w:hAnsi="Calibri" w:cstheme="minorHAnsi"/>
        </w:rPr>
        <w:t>:</w:t>
      </w:r>
    </w:p>
    <w:p w14:paraId="2965A779" w14:textId="1CE407B5" w:rsidR="00794C08" w:rsidRDefault="00794C08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</w:p>
    <w:p w14:paraId="574D54CB" w14:textId="53AB0274" w:rsidR="009F22AB" w:rsidRDefault="009F22AB" w:rsidP="009F22AB">
      <w:pPr>
        <w:pStyle w:val="Default"/>
        <w:numPr>
          <w:ilvl w:val="0"/>
          <w:numId w:val="27"/>
        </w:numPr>
        <w:contextualSpacing/>
        <w:jc w:val="both"/>
        <w:rPr>
          <w:rFonts w:cstheme="minorHAnsi"/>
          <w:b/>
          <w:sz w:val="22"/>
          <w:szCs w:val="22"/>
          <w:lang w:val="es-ES"/>
        </w:rPr>
      </w:pPr>
      <w:r w:rsidRPr="00364E84">
        <w:rPr>
          <w:rFonts w:cstheme="minorHAnsi"/>
          <w:b/>
          <w:sz w:val="22"/>
          <w:szCs w:val="22"/>
          <w:lang w:val="es-ES"/>
        </w:rPr>
        <w:t>CALENDARIO INDICATIVO</w:t>
      </w:r>
    </w:p>
    <w:p w14:paraId="628A01AB" w14:textId="636EDBAE" w:rsidR="009F22AB" w:rsidRDefault="009F22AB" w:rsidP="009F22AB">
      <w:pPr>
        <w:pStyle w:val="Default"/>
        <w:contextualSpacing/>
        <w:jc w:val="both"/>
        <w:rPr>
          <w:rFonts w:cstheme="minorHAnsi"/>
          <w:b/>
          <w:sz w:val="22"/>
          <w:szCs w:val="22"/>
          <w:lang w:val="es-ES"/>
        </w:rPr>
      </w:pPr>
    </w:p>
    <w:p w14:paraId="2EEE84E5" w14:textId="728BECFA" w:rsidR="009F22AB" w:rsidRPr="00A42F3E" w:rsidRDefault="009F22AB" w:rsidP="009F22AB">
      <w:pPr>
        <w:pStyle w:val="Default"/>
        <w:contextualSpacing/>
        <w:jc w:val="both"/>
        <w:rPr>
          <w:rFonts w:cstheme="minorHAnsi"/>
          <w:b/>
          <w:sz w:val="22"/>
          <w:szCs w:val="22"/>
          <w:lang w:val="es-ES"/>
        </w:rPr>
      </w:pPr>
      <w:r>
        <w:rPr>
          <w:rFonts w:cstheme="minorHAnsi"/>
          <w:b/>
          <w:sz w:val="22"/>
          <w:szCs w:val="22"/>
          <w:lang w:val="es-ES"/>
        </w:rPr>
        <w:t>Solo aplicable para las organizaciones de base del Municipio de Arenal, Bolívar</w:t>
      </w:r>
    </w:p>
    <w:p w14:paraId="7308711C" w14:textId="77777777" w:rsidR="009F22AB" w:rsidRDefault="009F22AB" w:rsidP="00794C08">
      <w:pPr>
        <w:spacing w:after="0" w:line="240" w:lineRule="auto"/>
        <w:contextualSpacing/>
        <w:jc w:val="both"/>
        <w:rPr>
          <w:rFonts w:ascii="Calibri" w:hAnsi="Calibri" w:cs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3177"/>
        <w:gridCol w:w="2634"/>
      </w:tblGrid>
      <w:tr w:rsidR="00794C08" w:rsidRPr="00110D6B" w14:paraId="15F45493" w14:textId="77777777" w:rsidTr="00CD3578">
        <w:trPr>
          <w:trHeight w:val="300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685E7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bookmarkStart w:id="1" w:name="_Hlk1401362"/>
            <w:r w:rsidRPr="00110D6B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BCA8E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LUGAR 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6890C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FECHA</w:t>
            </w:r>
          </w:p>
        </w:tc>
      </w:tr>
      <w:tr w:rsidR="00794C08" w:rsidRPr="00110D6B" w14:paraId="5A2346E6" w14:textId="77777777" w:rsidTr="00CD3578">
        <w:trPr>
          <w:trHeight w:val="6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C41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Publicación páginas web de la Convocatoria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73EF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Página web de las organizaciones socias señaladas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8E5D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3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julio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2B59208E" w14:textId="77777777" w:rsidTr="00CD3578">
        <w:trPr>
          <w:trHeight w:val="72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B97A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Publicación de la Convocatoria en medios de comunicación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195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Prensa Local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B6D0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3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julio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2DD8AEC4" w14:textId="77777777" w:rsidTr="00CD3578">
        <w:trPr>
          <w:trHeight w:val="12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D02" w14:textId="3E68A5B4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lastRenderedPageBreak/>
              <w:t xml:space="preserve">Envío por correo electrónico y certificado a Alcaldes, directores de UMATAS, </w:t>
            </w:r>
            <w:r w:rsidR="00AD3E11">
              <w:rPr>
                <w:rFonts w:cstheme="minorHAnsi"/>
              </w:rPr>
              <w:t>Secretarí</w:t>
            </w:r>
            <w:r w:rsidRPr="00110D6B">
              <w:rPr>
                <w:rFonts w:cstheme="minorHAnsi"/>
              </w:rPr>
              <w:t xml:space="preserve">as de Desarrollo Económico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de los municipios de cobertura del proyecto 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ABE6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Correos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7CE8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3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julio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1100B3C2" w14:textId="77777777" w:rsidTr="00CD3578">
        <w:trPr>
          <w:trHeight w:val="9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70EA" w14:textId="77777777" w:rsidR="00794C08" w:rsidRPr="00110D6B" w:rsidRDefault="00794C08" w:rsidP="00CD3578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Socializaciones de la Convocatoria a más tardar 7 días 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calendario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>posterior a la divulgación de la misma en los 5 municipios de influencia del proyecto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770" w14:textId="73C2F8AB" w:rsidR="00794C08" w:rsidRPr="00110D6B" w:rsidRDefault="00794C08" w:rsidP="009D2A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Arenal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32D9" w14:textId="428CAFE7" w:rsidR="00794C08" w:rsidRPr="00110D6B" w:rsidRDefault="00945BA4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23</w:t>
            </w:r>
            <w:r w:rsidR="00794C08"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="00794C08"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 w:rsidR="00794C08">
              <w:rPr>
                <w:rFonts w:eastAsia="Times New Roman" w:cstheme="minorHAnsi"/>
                <w:color w:val="000000"/>
                <w:lang w:eastAsia="es-CO"/>
              </w:rPr>
              <w:t>julio</w:t>
            </w:r>
            <w:r w:rsidR="00794C08"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59B03FAB" w14:textId="77777777" w:rsidTr="00CD3578">
        <w:trPr>
          <w:trHeight w:val="795"/>
        </w:trPr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5F1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Aclaraciones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6ECC" w14:textId="3B590575" w:rsidR="00794C08" w:rsidRPr="009D7B73" w:rsidRDefault="001667F5" w:rsidP="00CD3578">
            <w:pPr>
              <w:pStyle w:val="Ttulo3"/>
              <w:shd w:val="clear" w:color="auto" w:fill="FFFFFF"/>
              <w:spacing w:line="300" w:lineRule="atLeast"/>
              <w:rPr>
                <w:rFonts w:asciiTheme="minorHAnsi" w:hAnsiTheme="minorHAnsi" w:cstheme="minorHAnsi"/>
                <w:b/>
                <w:color w:val="auto"/>
                <w:spacing w:val="5"/>
                <w:sz w:val="22"/>
                <w:szCs w:val="22"/>
                <w:lang w:val="es-CO"/>
              </w:rPr>
            </w:pPr>
            <w:hyperlink r:id="rId9" w:history="1">
              <w:bookmarkStart w:id="2" w:name="_Toc9614998"/>
              <w:bookmarkStart w:id="3" w:name="_Toc9854396"/>
              <w:r w:rsidR="00794C08" w:rsidRPr="009D7B73">
                <w:rPr>
                  <w:rStyle w:val="Hipervnculo"/>
                  <w:rFonts w:asciiTheme="minorHAnsi" w:eastAsia="Times New Roman" w:hAnsiTheme="minorHAnsi" w:cstheme="minorHAnsi"/>
                  <w:b/>
                  <w:color w:val="auto"/>
                  <w:sz w:val="22"/>
                  <w:szCs w:val="22"/>
                  <w:lang w:val="es-CO" w:eastAsia="es-CO"/>
                </w:rPr>
                <w:t xml:space="preserve">Se reciben entre el 5 </w:t>
              </w:r>
              <w:r w:rsidR="00AD3E11">
                <w:rPr>
                  <w:rStyle w:val="Hipervnculo"/>
                  <w:rFonts w:asciiTheme="minorHAnsi" w:eastAsia="Times New Roman" w:hAnsiTheme="minorHAnsi" w:cstheme="minorHAnsi"/>
                  <w:b/>
                  <w:color w:val="auto"/>
                  <w:sz w:val="22"/>
                  <w:szCs w:val="22"/>
                  <w:lang w:val="es-CO" w:eastAsia="es-CO"/>
                </w:rPr>
                <w:t>y</w:t>
              </w:r>
              <w:r w:rsidR="00794C08" w:rsidRPr="009D7B73">
                <w:rPr>
                  <w:rStyle w:val="Hipervnculo"/>
                  <w:rFonts w:asciiTheme="minorHAnsi" w:eastAsia="Times New Roman" w:hAnsiTheme="minorHAnsi" w:cstheme="minorHAnsi"/>
                  <w:b/>
                  <w:color w:val="auto"/>
                  <w:sz w:val="22"/>
                  <w:szCs w:val="22"/>
                  <w:lang w:val="es-CO" w:eastAsia="es-CO"/>
                </w:rPr>
                <w:t xml:space="preserve"> 12 de julio de 2019 antes de las 5</w:t>
              </w:r>
              <w:r w:rsidR="009D7B73" w:rsidRPr="009D7B73">
                <w:rPr>
                  <w:rStyle w:val="Hipervnculo"/>
                  <w:rFonts w:asciiTheme="minorHAnsi" w:eastAsia="Times New Roman" w:hAnsiTheme="minorHAnsi" w:cstheme="minorHAnsi"/>
                  <w:b/>
                  <w:color w:val="auto"/>
                  <w:sz w:val="22"/>
                  <w:szCs w:val="22"/>
                  <w:lang w:val="es-CO" w:eastAsia="es-CO"/>
                </w:rPr>
                <w:t>:00 p.m. e</w:t>
              </w:r>
              <w:r w:rsidR="00794C08" w:rsidRPr="009D7B73">
                <w:rPr>
                  <w:rStyle w:val="Hipervnculo"/>
                  <w:rFonts w:asciiTheme="minorHAnsi" w:eastAsia="Times New Roman" w:hAnsiTheme="minorHAnsi" w:cstheme="minorHAnsi"/>
                  <w:b/>
                  <w:color w:val="auto"/>
                  <w:sz w:val="22"/>
                  <w:szCs w:val="22"/>
                  <w:lang w:val="es-CO" w:eastAsia="es-CO"/>
                </w:rPr>
                <w:t xml:space="preserve">n el correo electrónico </w:t>
              </w:r>
            </w:hyperlink>
            <w:bookmarkStart w:id="4" w:name="_Hlk1407933"/>
            <w:r w:rsidR="00794C08" w:rsidRPr="009D7B73">
              <w:rPr>
                <w:rStyle w:val="go"/>
                <w:rFonts w:asciiTheme="minorHAnsi" w:hAnsiTheme="minorHAnsi" w:cstheme="minorHAnsi"/>
                <w:b/>
                <w:color w:val="auto"/>
                <w:spacing w:val="5"/>
                <w:sz w:val="22"/>
                <w:szCs w:val="22"/>
              </w:rPr>
              <w:fldChar w:fldCharType="begin"/>
            </w:r>
            <w:r w:rsidR="00794C08" w:rsidRPr="009D7B73">
              <w:rPr>
                <w:rStyle w:val="go"/>
                <w:rFonts w:asciiTheme="minorHAnsi" w:hAnsiTheme="minorHAnsi" w:cstheme="minorHAnsi"/>
                <w:b/>
                <w:color w:val="auto"/>
                <w:spacing w:val="5"/>
                <w:sz w:val="22"/>
                <w:szCs w:val="22"/>
              </w:rPr>
              <w:instrText xml:space="preserve"> HYPERLINK "mailto:aftjovenesrurales@gmail.com" </w:instrText>
            </w:r>
            <w:r w:rsidR="00794C08" w:rsidRPr="009D7B73">
              <w:rPr>
                <w:rStyle w:val="go"/>
                <w:rFonts w:asciiTheme="minorHAnsi" w:hAnsiTheme="minorHAnsi" w:cstheme="minorHAnsi"/>
                <w:b/>
                <w:color w:val="auto"/>
                <w:spacing w:val="5"/>
                <w:sz w:val="22"/>
                <w:szCs w:val="22"/>
              </w:rPr>
              <w:fldChar w:fldCharType="separate"/>
            </w:r>
            <w:r w:rsidR="00794C08" w:rsidRPr="009D7B73">
              <w:rPr>
                <w:rStyle w:val="Hipervnculo"/>
                <w:rFonts w:asciiTheme="minorHAnsi" w:hAnsiTheme="minorHAnsi" w:cstheme="minorHAnsi"/>
                <w:b/>
                <w:color w:val="auto"/>
                <w:spacing w:val="5"/>
                <w:sz w:val="22"/>
                <w:szCs w:val="22"/>
              </w:rPr>
              <w:t>aftjovenesrurales@gmail.com</w:t>
            </w:r>
            <w:bookmarkEnd w:id="2"/>
            <w:bookmarkEnd w:id="3"/>
            <w:r w:rsidR="00794C08" w:rsidRPr="009D7B73">
              <w:rPr>
                <w:rStyle w:val="go"/>
                <w:rFonts w:asciiTheme="minorHAnsi" w:hAnsiTheme="minorHAnsi" w:cstheme="minorHAnsi"/>
                <w:b/>
                <w:color w:val="auto"/>
                <w:spacing w:val="5"/>
                <w:sz w:val="22"/>
                <w:szCs w:val="22"/>
              </w:rPr>
              <w:fldChar w:fldCharType="end"/>
            </w:r>
            <w:bookmarkEnd w:id="4"/>
          </w:p>
          <w:p w14:paraId="10AF3F56" w14:textId="77777777" w:rsidR="00794C08" w:rsidRPr="009D7B73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74B3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 xml:space="preserve">5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- </w:t>
            </w:r>
            <w:r>
              <w:rPr>
                <w:rFonts w:eastAsia="Times New Roman" w:cstheme="minorHAnsi"/>
                <w:color w:val="000000"/>
                <w:lang w:eastAsia="es-CO"/>
              </w:rPr>
              <w:t>12 de julio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  <w:p w14:paraId="3B12C22E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  <w:tr w:rsidR="00794C08" w:rsidRPr="00110D6B" w14:paraId="45C320DE" w14:textId="77777777" w:rsidTr="00CD3578">
        <w:trPr>
          <w:trHeight w:val="795"/>
        </w:trPr>
        <w:tc>
          <w:tcPr>
            <w:tcW w:w="1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5E9B" w14:textId="77777777" w:rsidR="00794C08" w:rsidRPr="00110D6B" w:rsidRDefault="00794C08" w:rsidP="00CD3578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5832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Las respuestas publicadas en las páginas web señaladas en el punto </w:t>
            </w:r>
            <w:r w:rsidRPr="00110D6B">
              <w:rPr>
                <w:rFonts w:eastAsia="Times New Roman" w:cstheme="minorHAnsi"/>
                <w:b/>
                <w:lang w:eastAsia="es-CO"/>
              </w:rPr>
              <w:t>9.2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(Aclaraciones)</w:t>
            </w:r>
          </w:p>
        </w:tc>
        <w:tc>
          <w:tcPr>
            <w:tcW w:w="1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19E" w14:textId="77777777" w:rsidR="00794C08" w:rsidRPr="00110D6B" w:rsidRDefault="00794C08" w:rsidP="00CD3578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  <w:tr w:rsidR="00794C08" w:rsidRPr="00110D6B" w14:paraId="7CDF93DE" w14:textId="77777777" w:rsidTr="00CD3578">
        <w:trPr>
          <w:trHeight w:val="72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AFA6" w14:textId="77777777" w:rsidR="00794C08" w:rsidRPr="00110D6B" w:rsidRDefault="00794C08" w:rsidP="00CD3578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Respuesta de preguntas, quince (15) días antes del cierre de la Convocatoria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7FAB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Página web de las dos organizaciones socias señaladas en el punto </w:t>
            </w:r>
            <w:r w:rsidRPr="00110D6B">
              <w:rPr>
                <w:rFonts w:eastAsia="Times New Roman" w:cstheme="minorHAnsi"/>
                <w:b/>
                <w:lang w:eastAsia="es-CO"/>
              </w:rPr>
              <w:t>9.2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(Aclaraciones)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3E5" w14:textId="5313995C" w:rsidR="00794C08" w:rsidRPr="00AD3E11" w:rsidRDefault="001667F5" w:rsidP="00AD3E11">
            <w:pPr>
              <w:spacing w:after="0" w:line="240" w:lineRule="auto"/>
              <w:jc w:val="center"/>
              <w:rPr>
                <w:rStyle w:val="Hipervnculo"/>
                <w:rFonts w:cstheme="minorHAnsi"/>
                <w:sz w:val="14"/>
                <w:szCs w:val="14"/>
              </w:rPr>
            </w:pPr>
            <w:hyperlink r:id="rId10" w:history="1">
              <w:r w:rsidR="00794C08" w:rsidRPr="00AD3E11">
                <w:rPr>
                  <w:rStyle w:val="Hipervnculo"/>
                  <w:rFonts w:cstheme="minorHAnsi"/>
                  <w:sz w:val="14"/>
                  <w:szCs w:val="14"/>
                </w:rPr>
                <w:t>http://www.fundacionhogarjuvenil.org</w:t>
              </w:r>
            </w:hyperlink>
          </w:p>
          <w:p w14:paraId="261D8AB0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 de julio de 2019</w:t>
            </w:r>
          </w:p>
          <w:p w14:paraId="565E5B40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  <w:tr w:rsidR="00794C08" w:rsidRPr="00110D6B" w14:paraId="328A0BB2" w14:textId="77777777" w:rsidTr="00CD3578">
        <w:trPr>
          <w:trHeight w:val="416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A1E3" w14:textId="77777777" w:rsidR="00794C08" w:rsidRPr="00110D6B" w:rsidRDefault="00794C08" w:rsidP="00CD3578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Recepción de propuestas, 30 días 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calendario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>posterior a la divulgación de la Convocatoria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4D38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cstheme="minorHAnsi"/>
              </w:rPr>
            </w:pPr>
            <w:r w:rsidRPr="00110D6B">
              <w:rPr>
                <w:rFonts w:cstheme="minorHAnsi"/>
              </w:rPr>
              <w:t>Se recibirán las propuestas en físico en la sede del proyecto “Jóvenes Rurales de la FHJ Ubicada en:</w:t>
            </w:r>
          </w:p>
          <w:p w14:paraId="704A2952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cstheme="minorHAnsi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Santa Rosa del Sur - Bolívar </w:t>
            </w:r>
          </w:p>
          <w:p w14:paraId="68200FAB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cstheme="minorHAnsi"/>
              </w:rPr>
            </w:pPr>
            <w:r w:rsidRPr="00110D6B">
              <w:rPr>
                <w:rFonts w:cstheme="minorHAnsi"/>
              </w:rPr>
              <w:t xml:space="preserve">Cra 11 No. 7 – 59, barrio El Carmen - Instalaciones de Aprocasur (2do piso)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E14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9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Agosto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  <w:p w14:paraId="5056F1E0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Entre las 8:00 am y las 5:00 pm</w:t>
            </w:r>
          </w:p>
        </w:tc>
      </w:tr>
      <w:tr w:rsidR="00794C08" w:rsidRPr="00110D6B" w14:paraId="1BE3817E" w14:textId="77777777" w:rsidTr="00CD3578">
        <w:trPr>
          <w:trHeight w:val="12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8606" w14:textId="77777777" w:rsidR="00794C08" w:rsidRPr="00110D6B" w:rsidRDefault="00794C08" w:rsidP="00CD3578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Revisión Administrativa. El día hábil posterior del cierre de la Convocatoria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96A2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Santa Rosa del Sur - Bolívar </w:t>
            </w:r>
          </w:p>
          <w:p w14:paraId="1FA08179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cstheme="minorHAnsi"/>
              </w:rPr>
              <w:t>Cra 11 No. 7 – 59, barrio El Carmen - Instalaciones de Aprocasur (2do piso)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068" w14:textId="3D6817BC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12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Agosto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5BCE13ED" w14:textId="77777777" w:rsidTr="00CD3578">
        <w:trPr>
          <w:trHeight w:val="132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6E0F" w14:textId="0513E723" w:rsidR="00794C08" w:rsidRPr="00110D6B" w:rsidRDefault="00AD3E11" w:rsidP="00CD3578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Evaluación de propuestas, e</w:t>
            </w:r>
            <w:r w:rsidR="00794C08" w:rsidRPr="00110D6B">
              <w:rPr>
                <w:rFonts w:eastAsia="Times New Roman" w:cstheme="minorHAnsi"/>
                <w:color w:val="000000"/>
                <w:lang w:eastAsia="es-CO"/>
              </w:rPr>
              <w:t>l proceso de evaluación se llevará a cabo tres (3) días después de finalizado el plazo de la Convocatoria, por un espacio de dos semanas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280" w14:textId="3A8CD591" w:rsidR="00794C08" w:rsidRPr="00110D6B" w:rsidRDefault="00794C08" w:rsidP="00AD3E11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Santa Rosa del Sur </w:t>
            </w:r>
            <w:r w:rsidR="00AD3E11">
              <w:rPr>
                <w:rFonts w:eastAsia="Times New Roman" w:cstheme="minorHAnsi"/>
                <w:color w:val="000000"/>
                <w:lang w:eastAsia="es-CO"/>
              </w:rPr>
              <w:t>–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Bolívar</w:t>
            </w:r>
            <w:r w:rsidR="00AD3E11">
              <w:rPr>
                <w:rFonts w:eastAsia="Times New Roman" w:cstheme="minorHAnsi"/>
                <w:color w:val="000000"/>
                <w:lang w:eastAsia="es-CO"/>
              </w:rPr>
              <w:t xml:space="preserve">, </w:t>
            </w:r>
            <w:r w:rsidRPr="00110D6B">
              <w:rPr>
                <w:rFonts w:cstheme="minorHAnsi"/>
              </w:rPr>
              <w:t>Cra 11 No. 7 – 59, barrio El Carmen - Instalaciones de Aprocasur (2do piso)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094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15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- </w:t>
            </w:r>
            <w:r>
              <w:rPr>
                <w:rFonts w:eastAsia="Times New Roman" w:cstheme="minorHAnsi"/>
                <w:color w:val="000000"/>
                <w:lang w:eastAsia="es-CO"/>
              </w:rPr>
              <w:t>29 de Agosto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0478D2BA" w14:textId="77777777" w:rsidTr="00CD3578">
        <w:trPr>
          <w:trHeight w:val="9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5619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Visita in situ, por un espacio de dos semanas posterior a la finalización de la evaluación de propuestas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BF3F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Lugares de operación de los proyectos seleccionados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646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Fecha Indicativa: 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30 de Agosto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- </w:t>
            </w:r>
            <w:r>
              <w:rPr>
                <w:rFonts w:eastAsia="Times New Roman" w:cstheme="minorHAnsi"/>
                <w:color w:val="000000"/>
                <w:lang w:eastAsia="es-CO"/>
              </w:rPr>
              <w:t>13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Septiembre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468C947C" w14:textId="77777777" w:rsidTr="00CD3578">
        <w:trPr>
          <w:trHeight w:val="6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E23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Publicación de los resultados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E0C4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Página web de las dos organizaciones socias señaladas en el punto </w:t>
            </w:r>
            <w:r w:rsidRPr="00110D6B">
              <w:rPr>
                <w:rFonts w:eastAsia="Times New Roman" w:cstheme="minorHAnsi"/>
                <w:b/>
                <w:color w:val="000000"/>
                <w:lang w:eastAsia="es-CO"/>
              </w:rPr>
              <w:t>9.5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(Plazo de la convocatoria)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A70D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20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Septiembre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75A197B1" w14:textId="77777777" w:rsidTr="00CD3578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2F11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Entrega de documentación pendiente para elaboración de contratos 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66BC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Sede de la fundación en Santa Rosa del sur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FFAE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>2</w:t>
            </w:r>
            <w:r>
              <w:rPr>
                <w:rFonts w:eastAsia="Times New Roman" w:cstheme="minorHAnsi"/>
                <w:color w:val="000000"/>
                <w:lang w:eastAsia="es-CO"/>
              </w:rPr>
              <w:t>7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Septiembre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0E65F3F4" w14:textId="77777777" w:rsidTr="00CD3578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4734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lastRenderedPageBreak/>
              <w:t>Firma de los contratos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70EE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Sede de la fundación en Santa Rosa del Sur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288A" w14:textId="487B4E6C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27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Septiembre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>de 2019</w:t>
            </w:r>
          </w:p>
        </w:tc>
      </w:tr>
      <w:tr w:rsidR="00794C08" w:rsidRPr="00110D6B" w14:paraId="5530A027" w14:textId="77777777" w:rsidTr="00CD3578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857F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Taller Administrativo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046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Santa Rosa del sur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6013" w14:textId="6677F7A9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27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s-CO"/>
              </w:rPr>
              <w:t>y 28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Septiembre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613D24DD" w14:textId="77777777" w:rsidTr="00CD3578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DD8C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Primer desembolso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147B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Sede de la fundación en Cartagena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9D9C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02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Octubre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0C6A22BC" w14:textId="77777777" w:rsidTr="00CD3578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1F29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Firma acta de inicio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73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En reunión con el supervisor, una vez hayan recibido el primer desembolso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C23B" w14:textId="77777777" w:rsidR="00794C08" w:rsidRPr="00110D6B" w:rsidRDefault="00794C08" w:rsidP="00CD35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>0</w:t>
            </w:r>
            <w:r>
              <w:rPr>
                <w:rFonts w:eastAsia="Times New Roman" w:cstheme="minorHAnsi"/>
                <w:color w:val="000000"/>
                <w:lang w:eastAsia="es-CO"/>
              </w:rPr>
              <w:t>3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– 0</w:t>
            </w:r>
            <w:r>
              <w:rPr>
                <w:rFonts w:eastAsia="Times New Roman" w:cstheme="minorHAnsi"/>
                <w:color w:val="000000"/>
                <w:lang w:eastAsia="es-CO"/>
              </w:rPr>
              <w:t>7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Octubre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228AE4C9" w14:textId="77777777" w:rsidTr="00CD3578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CD8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Inicio ejecución de los proyectos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0D4E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Sede de las OSB seleccionadas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CDB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</w:t>
            </w:r>
            <w:r>
              <w:rPr>
                <w:rFonts w:eastAsia="Times New Roman" w:cstheme="minorHAnsi"/>
                <w:color w:val="000000"/>
                <w:lang w:eastAsia="es-CO"/>
              </w:rPr>
              <w:t> 03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Octubre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2019</w:t>
            </w:r>
          </w:p>
        </w:tc>
      </w:tr>
      <w:tr w:rsidR="00794C08" w:rsidRPr="00110D6B" w14:paraId="55B5DD98" w14:textId="77777777" w:rsidTr="00CD3578">
        <w:trPr>
          <w:trHeight w:val="300"/>
        </w:trPr>
        <w:tc>
          <w:tcPr>
            <w:tcW w:w="19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B879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Liquidación y cierre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CF44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Sede de las OSB seleccionadas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22A5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 w:rsidRPr="00110D6B">
              <w:rPr>
                <w:rFonts w:eastAsia="Times New Roman" w:cstheme="minorHAnsi"/>
                <w:color w:val="000000"/>
                <w:lang w:eastAsia="es-CO"/>
              </w:rPr>
              <w:t>Fecha Indicativa: </w:t>
            </w:r>
            <w:r>
              <w:rPr>
                <w:rFonts w:eastAsia="Times New Roman" w:cstheme="minorHAnsi"/>
                <w:color w:val="000000"/>
                <w:lang w:eastAsia="es-CO"/>
              </w:rPr>
              <w:t>04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mayo</w:t>
            </w:r>
            <w:r w:rsidRPr="00110D6B">
              <w:rPr>
                <w:rFonts w:eastAsia="Times New Roman" w:cstheme="minorHAnsi"/>
                <w:color w:val="000000"/>
                <w:lang w:eastAsia="es-CO"/>
              </w:rPr>
              <w:t xml:space="preserve"> de 20</w:t>
            </w:r>
            <w:r>
              <w:rPr>
                <w:rFonts w:eastAsia="Times New Roman" w:cstheme="minorHAnsi"/>
                <w:color w:val="000000"/>
                <w:lang w:eastAsia="es-CO"/>
              </w:rPr>
              <w:t>20</w:t>
            </w:r>
          </w:p>
        </w:tc>
      </w:tr>
      <w:tr w:rsidR="00794C08" w:rsidRPr="00110D6B" w14:paraId="11D12F47" w14:textId="77777777" w:rsidTr="00CD3578">
        <w:trPr>
          <w:trHeight w:val="80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FF43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8E86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74B6" w14:textId="77777777" w:rsidR="00794C08" w:rsidRPr="00110D6B" w:rsidRDefault="00794C08" w:rsidP="00CD357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  <w:bookmarkEnd w:id="1"/>
    </w:tbl>
    <w:p w14:paraId="210F835F" w14:textId="77777777" w:rsidR="00794C08" w:rsidRDefault="00794C08" w:rsidP="00794C08">
      <w:pPr>
        <w:spacing w:after="0" w:line="240" w:lineRule="auto"/>
        <w:contextualSpacing/>
        <w:rPr>
          <w:rFonts w:ascii="Calibri" w:hAnsi="Calibri" w:cstheme="minorHAnsi"/>
        </w:rPr>
      </w:pPr>
    </w:p>
    <w:p w14:paraId="497EB1DD" w14:textId="77777777" w:rsidR="009F22AB" w:rsidRDefault="009F22AB" w:rsidP="00794C08">
      <w:pPr>
        <w:rPr>
          <w:rFonts w:cstheme="minorHAnsi"/>
        </w:rPr>
      </w:pPr>
    </w:p>
    <w:p w14:paraId="1878BCC9" w14:textId="39B54108" w:rsidR="009F22AB" w:rsidRPr="009F22AB" w:rsidRDefault="009F22AB" w:rsidP="009F22AB">
      <w:pPr>
        <w:jc w:val="both"/>
        <w:rPr>
          <w:rFonts w:cstheme="minorHAnsi"/>
          <w:b/>
          <w:bCs/>
          <w:u w:val="single"/>
        </w:rPr>
      </w:pPr>
      <w:r w:rsidRPr="009F22AB">
        <w:rPr>
          <w:rFonts w:cstheme="minorHAnsi"/>
          <w:b/>
          <w:bCs/>
          <w:u w:val="single"/>
        </w:rPr>
        <w:t>Nota. Aclar</w:t>
      </w:r>
      <w:r w:rsidR="00121012">
        <w:rPr>
          <w:rFonts w:cstheme="minorHAnsi"/>
          <w:b/>
          <w:bCs/>
          <w:u w:val="single"/>
        </w:rPr>
        <w:t>amos que la presente modificació</w:t>
      </w:r>
      <w:r w:rsidR="00563B3A">
        <w:rPr>
          <w:rFonts w:cstheme="minorHAnsi"/>
          <w:b/>
          <w:bCs/>
          <w:u w:val="single"/>
        </w:rPr>
        <w:t>n aplica solo para las organiz</w:t>
      </w:r>
      <w:r w:rsidRPr="009F22AB">
        <w:rPr>
          <w:rFonts w:cstheme="minorHAnsi"/>
          <w:b/>
          <w:bCs/>
          <w:u w:val="single"/>
        </w:rPr>
        <w:t>aciones de base</w:t>
      </w:r>
      <w:r w:rsidR="00BB720B">
        <w:rPr>
          <w:rFonts w:cstheme="minorHAnsi"/>
          <w:b/>
          <w:bCs/>
          <w:u w:val="single"/>
        </w:rPr>
        <w:t xml:space="preserve"> de Arenal (Bolívar) </w:t>
      </w:r>
      <w:r w:rsidRPr="009F22AB">
        <w:rPr>
          <w:rFonts w:cstheme="minorHAnsi"/>
          <w:b/>
          <w:bCs/>
          <w:u w:val="single"/>
        </w:rPr>
        <w:t xml:space="preserve">que presenten propuestas a la Convocatoria de Apoyo Financiero a </w:t>
      </w:r>
      <w:r w:rsidR="00BB720B">
        <w:rPr>
          <w:rFonts w:cstheme="minorHAnsi"/>
          <w:b/>
          <w:bCs/>
          <w:u w:val="single"/>
        </w:rPr>
        <w:t>T</w:t>
      </w:r>
      <w:r w:rsidRPr="009F22AB">
        <w:rPr>
          <w:rFonts w:cstheme="minorHAnsi"/>
          <w:b/>
          <w:bCs/>
          <w:u w:val="single"/>
        </w:rPr>
        <w:t>ercer</w:t>
      </w:r>
      <w:r w:rsidR="00BB720B">
        <w:rPr>
          <w:rFonts w:cstheme="minorHAnsi"/>
          <w:b/>
          <w:bCs/>
          <w:u w:val="single"/>
        </w:rPr>
        <w:t>os en  el marco del proyecto “Jovenes Rurales”.</w:t>
      </w:r>
    </w:p>
    <w:p w14:paraId="24CE9C4F" w14:textId="254F4516" w:rsidR="009F22AB" w:rsidRDefault="009F22AB" w:rsidP="00794C08">
      <w:pPr>
        <w:rPr>
          <w:rFonts w:cstheme="minorHAnsi"/>
        </w:rPr>
      </w:pPr>
    </w:p>
    <w:p w14:paraId="6D1A3448" w14:textId="31A0E86B" w:rsidR="009F22AB" w:rsidRDefault="009F22AB" w:rsidP="009F22AB">
      <w:pPr>
        <w:jc w:val="both"/>
        <w:rPr>
          <w:rFonts w:cstheme="minorHAnsi"/>
        </w:rPr>
      </w:pPr>
      <w:r>
        <w:rPr>
          <w:rFonts w:cstheme="minorHAnsi"/>
        </w:rPr>
        <w:t>Las dema</w:t>
      </w:r>
      <w:r w:rsidR="00121012">
        <w:rPr>
          <w:rFonts w:cstheme="minorHAnsi"/>
        </w:rPr>
        <w:t>s condiciones pactadas en la guí</w:t>
      </w:r>
      <w:r>
        <w:rPr>
          <w:rFonts w:cstheme="minorHAnsi"/>
        </w:rPr>
        <w:t>a del solicitante se mantienen acorde al documento inicialmente publicado en la pagina web de la Fundacion Hogar juvenil</w:t>
      </w:r>
    </w:p>
    <w:p w14:paraId="38433D0F" w14:textId="068A2AD7" w:rsidR="009F22AB" w:rsidRDefault="009F22AB" w:rsidP="00794C08">
      <w:pPr>
        <w:rPr>
          <w:rFonts w:cstheme="minorHAnsi"/>
        </w:rPr>
      </w:pPr>
    </w:p>
    <w:p w14:paraId="7D9A2B08" w14:textId="77777777" w:rsidR="009F22AB" w:rsidRDefault="009F22AB" w:rsidP="00794C08">
      <w:pPr>
        <w:rPr>
          <w:rFonts w:cstheme="minorHAnsi"/>
        </w:rPr>
      </w:pPr>
    </w:p>
    <w:p w14:paraId="664E9480" w14:textId="1C7A3CBC" w:rsidR="00794C08" w:rsidRDefault="00794C08" w:rsidP="00794C08">
      <w:pPr>
        <w:rPr>
          <w:rFonts w:cstheme="minorHAnsi"/>
          <w:noProof w:val="0"/>
          <w:lang w:val="es-CO"/>
        </w:rPr>
      </w:pPr>
      <w:r>
        <w:rPr>
          <w:rFonts w:cstheme="minorHAnsi"/>
        </w:rPr>
        <w:t>Atentamente,</w:t>
      </w:r>
    </w:p>
    <w:p w14:paraId="6FA3DCF8" w14:textId="77777777" w:rsidR="00794C08" w:rsidRDefault="00794C08" w:rsidP="00794C08">
      <w:pPr>
        <w:rPr>
          <w:rFonts w:cstheme="minorHAnsi"/>
        </w:rPr>
      </w:pPr>
    </w:p>
    <w:p w14:paraId="57E6BE63" w14:textId="4934EBCF" w:rsidR="00794C08" w:rsidRDefault="00794C08" w:rsidP="00794C08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Comité de Evaluación</w:t>
      </w:r>
    </w:p>
    <w:p w14:paraId="0E474409" w14:textId="3656692F" w:rsidR="00794C08" w:rsidRDefault="00794C08" w:rsidP="00794C08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Apoyo Financiero a Terceros</w:t>
      </w:r>
    </w:p>
    <w:p w14:paraId="4A22C683" w14:textId="77777777" w:rsidR="00794C08" w:rsidRDefault="00794C08" w:rsidP="00794C08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Proyecto Jóvenes Rurales </w:t>
      </w:r>
    </w:p>
    <w:p w14:paraId="6B2F9F69" w14:textId="77777777" w:rsidR="00794C08" w:rsidRDefault="00794C08" w:rsidP="00794C08">
      <w:pPr>
        <w:spacing w:after="0" w:line="240" w:lineRule="auto"/>
        <w:contextualSpacing/>
        <w:rPr>
          <w:rFonts w:ascii="Calibri" w:hAnsi="Calibri" w:cstheme="minorHAnsi"/>
        </w:rPr>
      </w:pPr>
      <w:bookmarkStart w:id="5" w:name="_GoBack"/>
      <w:bookmarkEnd w:id="5"/>
    </w:p>
    <w:sectPr w:rsidR="00794C08" w:rsidSect="00794C08"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998AD" w14:textId="77777777" w:rsidR="001667F5" w:rsidRDefault="001667F5" w:rsidP="00B10B9E">
      <w:pPr>
        <w:spacing w:after="0" w:line="240" w:lineRule="auto"/>
      </w:pPr>
      <w:r>
        <w:separator/>
      </w:r>
    </w:p>
  </w:endnote>
  <w:endnote w:type="continuationSeparator" w:id="0">
    <w:p w14:paraId="7B9E2BE9" w14:textId="77777777" w:rsidR="001667F5" w:rsidRDefault="001667F5" w:rsidP="00B1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B2F85" w14:textId="77777777" w:rsidR="001667F5" w:rsidRDefault="001667F5" w:rsidP="00B10B9E">
      <w:pPr>
        <w:spacing w:after="0" w:line="240" w:lineRule="auto"/>
      </w:pPr>
      <w:r>
        <w:separator/>
      </w:r>
    </w:p>
  </w:footnote>
  <w:footnote w:type="continuationSeparator" w:id="0">
    <w:p w14:paraId="7FAA9319" w14:textId="77777777" w:rsidR="001667F5" w:rsidRDefault="001667F5" w:rsidP="00B10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43E8"/>
    <w:multiLevelType w:val="hybridMultilevel"/>
    <w:tmpl w:val="BA0CE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47621"/>
    <w:multiLevelType w:val="hybridMultilevel"/>
    <w:tmpl w:val="4D0C1B9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679D8"/>
    <w:multiLevelType w:val="multilevel"/>
    <w:tmpl w:val="47B2ED0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4applicform"/>
      <w:lvlText w:val="%2."/>
      <w:lvlJc w:val="left"/>
      <w:pPr>
        <w:ind w:left="792" w:hanging="792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pStyle w:val="H3applicform"/>
      <w:lvlText w:val="%1%2.%3."/>
      <w:lvlJc w:val="left"/>
      <w:pPr>
        <w:ind w:left="1224" w:hanging="1224"/>
      </w:pPr>
      <w:rPr>
        <w:rFonts w:ascii="Times New Roman Bold" w:hAnsi="Times New Roman Bold" w:hint="default"/>
        <w:b/>
        <w:i w:val="0"/>
        <w:color w:val="auto"/>
        <w:sz w:val="28"/>
      </w:rPr>
    </w:lvl>
    <w:lvl w:ilvl="3">
      <w:start w:val="1"/>
      <w:numFmt w:val="decimal"/>
      <w:pStyle w:val="H4applicform"/>
      <w:lvlText w:val="%1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3B0CC9"/>
    <w:multiLevelType w:val="multilevel"/>
    <w:tmpl w:val="D86EA0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4">
    <w:nsid w:val="0D2570BB"/>
    <w:multiLevelType w:val="multilevel"/>
    <w:tmpl w:val="D6726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06815A1"/>
    <w:multiLevelType w:val="hybridMultilevel"/>
    <w:tmpl w:val="FB488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951C9"/>
    <w:multiLevelType w:val="multilevel"/>
    <w:tmpl w:val="A092A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7DC042F"/>
    <w:multiLevelType w:val="hybridMultilevel"/>
    <w:tmpl w:val="662034AA"/>
    <w:lvl w:ilvl="0" w:tplc="C9E2A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C1A33"/>
    <w:multiLevelType w:val="hybridMultilevel"/>
    <w:tmpl w:val="7C88F0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F66D5B"/>
    <w:multiLevelType w:val="hybridMultilevel"/>
    <w:tmpl w:val="FC2CD50A"/>
    <w:lvl w:ilvl="0" w:tplc="B58AF1CE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304" w:hanging="360"/>
      </w:pPr>
    </w:lvl>
    <w:lvl w:ilvl="2" w:tplc="0C0A001B" w:tentative="1">
      <w:start w:val="1"/>
      <w:numFmt w:val="lowerRoman"/>
      <w:lvlText w:val="%3."/>
      <w:lvlJc w:val="right"/>
      <w:pPr>
        <w:ind w:left="3024" w:hanging="180"/>
      </w:pPr>
    </w:lvl>
    <w:lvl w:ilvl="3" w:tplc="0C0A000F" w:tentative="1">
      <w:start w:val="1"/>
      <w:numFmt w:val="decimal"/>
      <w:lvlText w:val="%4."/>
      <w:lvlJc w:val="left"/>
      <w:pPr>
        <w:ind w:left="3744" w:hanging="360"/>
      </w:pPr>
    </w:lvl>
    <w:lvl w:ilvl="4" w:tplc="0C0A0019" w:tentative="1">
      <w:start w:val="1"/>
      <w:numFmt w:val="lowerLetter"/>
      <w:lvlText w:val="%5."/>
      <w:lvlJc w:val="left"/>
      <w:pPr>
        <w:ind w:left="4464" w:hanging="360"/>
      </w:pPr>
    </w:lvl>
    <w:lvl w:ilvl="5" w:tplc="0C0A001B" w:tentative="1">
      <w:start w:val="1"/>
      <w:numFmt w:val="lowerRoman"/>
      <w:lvlText w:val="%6."/>
      <w:lvlJc w:val="right"/>
      <w:pPr>
        <w:ind w:left="5184" w:hanging="180"/>
      </w:pPr>
    </w:lvl>
    <w:lvl w:ilvl="6" w:tplc="0C0A000F" w:tentative="1">
      <w:start w:val="1"/>
      <w:numFmt w:val="decimal"/>
      <w:lvlText w:val="%7."/>
      <w:lvlJc w:val="left"/>
      <w:pPr>
        <w:ind w:left="5904" w:hanging="360"/>
      </w:pPr>
    </w:lvl>
    <w:lvl w:ilvl="7" w:tplc="0C0A0019" w:tentative="1">
      <w:start w:val="1"/>
      <w:numFmt w:val="lowerLetter"/>
      <w:lvlText w:val="%8."/>
      <w:lvlJc w:val="left"/>
      <w:pPr>
        <w:ind w:left="6624" w:hanging="360"/>
      </w:pPr>
    </w:lvl>
    <w:lvl w:ilvl="8" w:tplc="0C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1CDC5C0A"/>
    <w:multiLevelType w:val="hybridMultilevel"/>
    <w:tmpl w:val="620E3BC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42649"/>
    <w:multiLevelType w:val="hybridMultilevel"/>
    <w:tmpl w:val="B344ED9A"/>
    <w:lvl w:ilvl="0" w:tplc="3F728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C47DB"/>
    <w:multiLevelType w:val="hybridMultilevel"/>
    <w:tmpl w:val="E64482D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617A9"/>
    <w:multiLevelType w:val="hybridMultilevel"/>
    <w:tmpl w:val="BD1C7C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C4C2E"/>
    <w:multiLevelType w:val="hybridMultilevel"/>
    <w:tmpl w:val="A71A0D4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A26D99"/>
    <w:multiLevelType w:val="hybridMultilevel"/>
    <w:tmpl w:val="BB34723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10DBD"/>
    <w:multiLevelType w:val="hybridMultilevel"/>
    <w:tmpl w:val="849CE0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AC395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1507DC"/>
    <w:multiLevelType w:val="hybridMultilevel"/>
    <w:tmpl w:val="7DD84F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646AAC"/>
    <w:multiLevelType w:val="hybridMultilevel"/>
    <w:tmpl w:val="305221D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E2349"/>
    <w:multiLevelType w:val="hybridMultilevel"/>
    <w:tmpl w:val="AA367894"/>
    <w:lvl w:ilvl="0" w:tplc="240A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222DBB"/>
    <w:multiLevelType w:val="multilevel"/>
    <w:tmpl w:val="E9143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C4B2D7F"/>
    <w:multiLevelType w:val="hybridMultilevel"/>
    <w:tmpl w:val="F7E6E0D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3CA3"/>
    <w:multiLevelType w:val="hybridMultilevel"/>
    <w:tmpl w:val="8D289C3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568F5"/>
    <w:multiLevelType w:val="multilevel"/>
    <w:tmpl w:val="7E481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79A73DE"/>
    <w:multiLevelType w:val="multilevel"/>
    <w:tmpl w:val="D86EA0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26">
    <w:nsid w:val="62D31278"/>
    <w:multiLevelType w:val="multilevel"/>
    <w:tmpl w:val="1E420F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5C97E71"/>
    <w:multiLevelType w:val="hybridMultilevel"/>
    <w:tmpl w:val="F7E6E0D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40CDF"/>
    <w:multiLevelType w:val="hybridMultilevel"/>
    <w:tmpl w:val="E7D804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3"/>
  </w:num>
  <w:num w:numId="4">
    <w:abstractNumId w:val="21"/>
  </w:num>
  <w:num w:numId="5">
    <w:abstractNumId w:val="16"/>
  </w:num>
  <w:num w:numId="6">
    <w:abstractNumId w:val="18"/>
  </w:num>
  <w:num w:numId="7">
    <w:abstractNumId w:val="2"/>
  </w:num>
  <w:num w:numId="8">
    <w:abstractNumId w:val="5"/>
  </w:num>
  <w:num w:numId="9">
    <w:abstractNumId w:val="17"/>
  </w:num>
  <w:num w:numId="10">
    <w:abstractNumId w:val="13"/>
  </w:num>
  <w:num w:numId="11">
    <w:abstractNumId w:val="4"/>
  </w:num>
  <w:num w:numId="12">
    <w:abstractNumId w:val="14"/>
  </w:num>
  <w:num w:numId="13">
    <w:abstractNumId w:val="8"/>
  </w:num>
  <w:num w:numId="14">
    <w:abstractNumId w:val="11"/>
  </w:num>
  <w:num w:numId="15">
    <w:abstractNumId w:val="23"/>
  </w:num>
  <w:num w:numId="16">
    <w:abstractNumId w:val="28"/>
  </w:num>
  <w:num w:numId="17">
    <w:abstractNumId w:val="10"/>
  </w:num>
  <w:num w:numId="18">
    <w:abstractNumId w:val="12"/>
  </w:num>
  <w:num w:numId="19">
    <w:abstractNumId w:val="27"/>
  </w:num>
  <w:num w:numId="20">
    <w:abstractNumId w:val="22"/>
  </w:num>
  <w:num w:numId="21">
    <w:abstractNumId w:val="19"/>
  </w:num>
  <w:num w:numId="22">
    <w:abstractNumId w:val="15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20"/>
  </w:num>
  <w:num w:numId="28">
    <w:abstractNumId w:val="6"/>
  </w:num>
  <w:num w:numId="29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EA"/>
    <w:rsid w:val="000218CA"/>
    <w:rsid w:val="000227D5"/>
    <w:rsid w:val="00026CA2"/>
    <w:rsid w:val="0003337C"/>
    <w:rsid w:val="000341F7"/>
    <w:rsid w:val="00050798"/>
    <w:rsid w:val="0005766F"/>
    <w:rsid w:val="00062F9C"/>
    <w:rsid w:val="00080193"/>
    <w:rsid w:val="000839FB"/>
    <w:rsid w:val="000948D9"/>
    <w:rsid w:val="000A1734"/>
    <w:rsid w:val="000A20FD"/>
    <w:rsid w:val="000A4C28"/>
    <w:rsid w:val="000B0A0E"/>
    <w:rsid w:val="000B4F45"/>
    <w:rsid w:val="000E239D"/>
    <w:rsid w:val="000E4E2A"/>
    <w:rsid w:val="000F0060"/>
    <w:rsid w:val="00103A3E"/>
    <w:rsid w:val="00106DFC"/>
    <w:rsid w:val="00112443"/>
    <w:rsid w:val="0011728B"/>
    <w:rsid w:val="00121012"/>
    <w:rsid w:val="00125DAC"/>
    <w:rsid w:val="00132889"/>
    <w:rsid w:val="0014378F"/>
    <w:rsid w:val="00162135"/>
    <w:rsid w:val="001667F5"/>
    <w:rsid w:val="00167D6C"/>
    <w:rsid w:val="001735DF"/>
    <w:rsid w:val="0018338D"/>
    <w:rsid w:val="00191EDD"/>
    <w:rsid w:val="00196E40"/>
    <w:rsid w:val="001A1682"/>
    <w:rsid w:val="001B50D1"/>
    <w:rsid w:val="001C30AC"/>
    <w:rsid w:val="001D0685"/>
    <w:rsid w:val="001D0DF1"/>
    <w:rsid w:val="001D37DB"/>
    <w:rsid w:val="001D7ECD"/>
    <w:rsid w:val="001E0A7F"/>
    <w:rsid w:val="001E104D"/>
    <w:rsid w:val="00200F17"/>
    <w:rsid w:val="00200F66"/>
    <w:rsid w:val="00226D3F"/>
    <w:rsid w:val="0022708A"/>
    <w:rsid w:val="00230FD8"/>
    <w:rsid w:val="0024030B"/>
    <w:rsid w:val="0025285F"/>
    <w:rsid w:val="0025543D"/>
    <w:rsid w:val="00271033"/>
    <w:rsid w:val="00275146"/>
    <w:rsid w:val="002870A7"/>
    <w:rsid w:val="0029109F"/>
    <w:rsid w:val="0029700F"/>
    <w:rsid w:val="002B5735"/>
    <w:rsid w:val="002C5AE3"/>
    <w:rsid w:val="002E4D51"/>
    <w:rsid w:val="002F0BB6"/>
    <w:rsid w:val="002F24A0"/>
    <w:rsid w:val="002F6ED8"/>
    <w:rsid w:val="0030022D"/>
    <w:rsid w:val="003011D1"/>
    <w:rsid w:val="00304CA7"/>
    <w:rsid w:val="00305A1D"/>
    <w:rsid w:val="00312A33"/>
    <w:rsid w:val="00317C26"/>
    <w:rsid w:val="00326B18"/>
    <w:rsid w:val="00330B12"/>
    <w:rsid w:val="003332B0"/>
    <w:rsid w:val="00334095"/>
    <w:rsid w:val="003503EB"/>
    <w:rsid w:val="00352990"/>
    <w:rsid w:val="00353018"/>
    <w:rsid w:val="003539DE"/>
    <w:rsid w:val="00364E84"/>
    <w:rsid w:val="00382B0F"/>
    <w:rsid w:val="003854B0"/>
    <w:rsid w:val="00385500"/>
    <w:rsid w:val="00393021"/>
    <w:rsid w:val="00393401"/>
    <w:rsid w:val="00397039"/>
    <w:rsid w:val="003977D1"/>
    <w:rsid w:val="003A19DE"/>
    <w:rsid w:val="003A59F2"/>
    <w:rsid w:val="003B32EA"/>
    <w:rsid w:val="003C4151"/>
    <w:rsid w:val="003D022E"/>
    <w:rsid w:val="003E4B77"/>
    <w:rsid w:val="003F2360"/>
    <w:rsid w:val="003F7349"/>
    <w:rsid w:val="004002CE"/>
    <w:rsid w:val="00401745"/>
    <w:rsid w:val="004051A6"/>
    <w:rsid w:val="00405FC1"/>
    <w:rsid w:val="004145D2"/>
    <w:rsid w:val="0041798F"/>
    <w:rsid w:val="0042611B"/>
    <w:rsid w:val="00433581"/>
    <w:rsid w:val="00436087"/>
    <w:rsid w:val="0043617D"/>
    <w:rsid w:val="00441D7A"/>
    <w:rsid w:val="004472C0"/>
    <w:rsid w:val="0045039F"/>
    <w:rsid w:val="00473D64"/>
    <w:rsid w:val="004935FF"/>
    <w:rsid w:val="004A00CC"/>
    <w:rsid w:val="004B7403"/>
    <w:rsid w:val="004B7BD5"/>
    <w:rsid w:val="004C0313"/>
    <w:rsid w:val="004C3B9A"/>
    <w:rsid w:val="004D5E59"/>
    <w:rsid w:val="004E383B"/>
    <w:rsid w:val="004F64DF"/>
    <w:rsid w:val="005035AE"/>
    <w:rsid w:val="00515164"/>
    <w:rsid w:val="00516C89"/>
    <w:rsid w:val="00517E51"/>
    <w:rsid w:val="00520C5B"/>
    <w:rsid w:val="0053148A"/>
    <w:rsid w:val="0053322A"/>
    <w:rsid w:val="005353FD"/>
    <w:rsid w:val="00537984"/>
    <w:rsid w:val="00540348"/>
    <w:rsid w:val="00540B5E"/>
    <w:rsid w:val="00540EF8"/>
    <w:rsid w:val="0054523D"/>
    <w:rsid w:val="00545E37"/>
    <w:rsid w:val="00550600"/>
    <w:rsid w:val="00551AE2"/>
    <w:rsid w:val="00551F17"/>
    <w:rsid w:val="00555F3E"/>
    <w:rsid w:val="00556051"/>
    <w:rsid w:val="005600E4"/>
    <w:rsid w:val="00563B3A"/>
    <w:rsid w:val="005640D5"/>
    <w:rsid w:val="00566D05"/>
    <w:rsid w:val="0056797D"/>
    <w:rsid w:val="005773B7"/>
    <w:rsid w:val="00587D87"/>
    <w:rsid w:val="005900A8"/>
    <w:rsid w:val="00592E7C"/>
    <w:rsid w:val="005A36CF"/>
    <w:rsid w:val="005A5FF9"/>
    <w:rsid w:val="005B2DEA"/>
    <w:rsid w:val="005B32FF"/>
    <w:rsid w:val="005D38B2"/>
    <w:rsid w:val="005D79C4"/>
    <w:rsid w:val="00602AE6"/>
    <w:rsid w:val="00605480"/>
    <w:rsid w:val="00605D80"/>
    <w:rsid w:val="006116EA"/>
    <w:rsid w:val="006145E9"/>
    <w:rsid w:val="00644501"/>
    <w:rsid w:val="00644DEE"/>
    <w:rsid w:val="00660A8C"/>
    <w:rsid w:val="00660E77"/>
    <w:rsid w:val="006721D1"/>
    <w:rsid w:val="006759EA"/>
    <w:rsid w:val="0068251B"/>
    <w:rsid w:val="00692F09"/>
    <w:rsid w:val="006A05F2"/>
    <w:rsid w:val="006A5175"/>
    <w:rsid w:val="006B0A1B"/>
    <w:rsid w:val="006D3E39"/>
    <w:rsid w:val="006D42F5"/>
    <w:rsid w:val="006E2E84"/>
    <w:rsid w:val="006E356A"/>
    <w:rsid w:val="006F5137"/>
    <w:rsid w:val="006F6507"/>
    <w:rsid w:val="007027F0"/>
    <w:rsid w:val="00704652"/>
    <w:rsid w:val="007051DE"/>
    <w:rsid w:val="00705B29"/>
    <w:rsid w:val="00707C08"/>
    <w:rsid w:val="00711DD4"/>
    <w:rsid w:val="00711ED1"/>
    <w:rsid w:val="00722EB0"/>
    <w:rsid w:val="00723824"/>
    <w:rsid w:val="00724B32"/>
    <w:rsid w:val="00740489"/>
    <w:rsid w:val="00746124"/>
    <w:rsid w:val="00752B99"/>
    <w:rsid w:val="00764527"/>
    <w:rsid w:val="00774F01"/>
    <w:rsid w:val="00774F1C"/>
    <w:rsid w:val="00787514"/>
    <w:rsid w:val="00794692"/>
    <w:rsid w:val="007947E9"/>
    <w:rsid w:val="00794C08"/>
    <w:rsid w:val="007A0E08"/>
    <w:rsid w:val="007B118A"/>
    <w:rsid w:val="007B6B6C"/>
    <w:rsid w:val="007B6DA7"/>
    <w:rsid w:val="007D1005"/>
    <w:rsid w:val="007D34E9"/>
    <w:rsid w:val="007D600F"/>
    <w:rsid w:val="007E14F7"/>
    <w:rsid w:val="007E1B83"/>
    <w:rsid w:val="007E7787"/>
    <w:rsid w:val="007F0907"/>
    <w:rsid w:val="007F0A99"/>
    <w:rsid w:val="007F50F4"/>
    <w:rsid w:val="007F55EC"/>
    <w:rsid w:val="00802679"/>
    <w:rsid w:val="008032DE"/>
    <w:rsid w:val="00824126"/>
    <w:rsid w:val="008255E0"/>
    <w:rsid w:val="00826A53"/>
    <w:rsid w:val="00830DC0"/>
    <w:rsid w:val="008314F9"/>
    <w:rsid w:val="008348CC"/>
    <w:rsid w:val="00836B6B"/>
    <w:rsid w:val="0085019E"/>
    <w:rsid w:val="00853C60"/>
    <w:rsid w:val="00862CDC"/>
    <w:rsid w:val="008670D9"/>
    <w:rsid w:val="00872692"/>
    <w:rsid w:val="00876CEC"/>
    <w:rsid w:val="008A0796"/>
    <w:rsid w:val="008A1B68"/>
    <w:rsid w:val="008B10AE"/>
    <w:rsid w:val="008B1631"/>
    <w:rsid w:val="008B525F"/>
    <w:rsid w:val="008B5591"/>
    <w:rsid w:val="008C13B0"/>
    <w:rsid w:val="008D2A9C"/>
    <w:rsid w:val="008F1F80"/>
    <w:rsid w:val="008F2D65"/>
    <w:rsid w:val="008F573D"/>
    <w:rsid w:val="008F5C67"/>
    <w:rsid w:val="00900D08"/>
    <w:rsid w:val="009143E9"/>
    <w:rsid w:val="0092211E"/>
    <w:rsid w:val="00925010"/>
    <w:rsid w:val="00926717"/>
    <w:rsid w:val="00945BA4"/>
    <w:rsid w:val="009556C8"/>
    <w:rsid w:val="00961D23"/>
    <w:rsid w:val="00967FD6"/>
    <w:rsid w:val="009812A1"/>
    <w:rsid w:val="0098149B"/>
    <w:rsid w:val="009840F4"/>
    <w:rsid w:val="00984286"/>
    <w:rsid w:val="009A62B2"/>
    <w:rsid w:val="009B457E"/>
    <w:rsid w:val="009B760E"/>
    <w:rsid w:val="009C4DFC"/>
    <w:rsid w:val="009C681D"/>
    <w:rsid w:val="009D2A4D"/>
    <w:rsid w:val="009D5ED0"/>
    <w:rsid w:val="009D7B73"/>
    <w:rsid w:val="009E6AC4"/>
    <w:rsid w:val="009F22AB"/>
    <w:rsid w:val="009F3245"/>
    <w:rsid w:val="009F46BD"/>
    <w:rsid w:val="00A047C3"/>
    <w:rsid w:val="00A05038"/>
    <w:rsid w:val="00A1154A"/>
    <w:rsid w:val="00A15475"/>
    <w:rsid w:val="00A16279"/>
    <w:rsid w:val="00A20782"/>
    <w:rsid w:val="00A21D6E"/>
    <w:rsid w:val="00A2434F"/>
    <w:rsid w:val="00A3457E"/>
    <w:rsid w:val="00A417AF"/>
    <w:rsid w:val="00A42F3E"/>
    <w:rsid w:val="00A43BB9"/>
    <w:rsid w:val="00A5429C"/>
    <w:rsid w:val="00A7143D"/>
    <w:rsid w:val="00A7156A"/>
    <w:rsid w:val="00A73852"/>
    <w:rsid w:val="00A75578"/>
    <w:rsid w:val="00A95F5D"/>
    <w:rsid w:val="00A9607E"/>
    <w:rsid w:val="00AA023A"/>
    <w:rsid w:val="00AA2888"/>
    <w:rsid w:val="00AA2CC9"/>
    <w:rsid w:val="00AA67E3"/>
    <w:rsid w:val="00AB3B8C"/>
    <w:rsid w:val="00AC2DF3"/>
    <w:rsid w:val="00AC41B1"/>
    <w:rsid w:val="00AD3E11"/>
    <w:rsid w:val="00AE6040"/>
    <w:rsid w:val="00B02B51"/>
    <w:rsid w:val="00B10B9E"/>
    <w:rsid w:val="00B25EA7"/>
    <w:rsid w:val="00B268CE"/>
    <w:rsid w:val="00B43394"/>
    <w:rsid w:val="00B471C3"/>
    <w:rsid w:val="00B528F7"/>
    <w:rsid w:val="00B600B2"/>
    <w:rsid w:val="00B61CD8"/>
    <w:rsid w:val="00B71439"/>
    <w:rsid w:val="00B751B5"/>
    <w:rsid w:val="00B81362"/>
    <w:rsid w:val="00B82C5F"/>
    <w:rsid w:val="00B83273"/>
    <w:rsid w:val="00B87B5B"/>
    <w:rsid w:val="00B916FF"/>
    <w:rsid w:val="00B91DE0"/>
    <w:rsid w:val="00B93A5C"/>
    <w:rsid w:val="00BB720B"/>
    <w:rsid w:val="00BD2208"/>
    <w:rsid w:val="00BD7C09"/>
    <w:rsid w:val="00BE1076"/>
    <w:rsid w:val="00BE7787"/>
    <w:rsid w:val="00BF3C0B"/>
    <w:rsid w:val="00C03290"/>
    <w:rsid w:val="00C15283"/>
    <w:rsid w:val="00C25A57"/>
    <w:rsid w:val="00C30849"/>
    <w:rsid w:val="00C319D8"/>
    <w:rsid w:val="00C35837"/>
    <w:rsid w:val="00C44615"/>
    <w:rsid w:val="00C456CC"/>
    <w:rsid w:val="00C60D2C"/>
    <w:rsid w:val="00C66237"/>
    <w:rsid w:val="00C72192"/>
    <w:rsid w:val="00C72964"/>
    <w:rsid w:val="00C810D0"/>
    <w:rsid w:val="00C87A8E"/>
    <w:rsid w:val="00C93253"/>
    <w:rsid w:val="00C96878"/>
    <w:rsid w:val="00C97DC6"/>
    <w:rsid w:val="00CA594A"/>
    <w:rsid w:val="00CA7BA6"/>
    <w:rsid w:val="00CC036E"/>
    <w:rsid w:val="00CC643E"/>
    <w:rsid w:val="00CD31D0"/>
    <w:rsid w:val="00CD3E80"/>
    <w:rsid w:val="00CD560B"/>
    <w:rsid w:val="00D1006F"/>
    <w:rsid w:val="00D114BE"/>
    <w:rsid w:val="00D13ED7"/>
    <w:rsid w:val="00D34133"/>
    <w:rsid w:val="00D40653"/>
    <w:rsid w:val="00D41107"/>
    <w:rsid w:val="00D44010"/>
    <w:rsid w:val="00D475EC"/>
    <w:rsid w:val="00D56C27"/>
    <w:rsid w:val="00D6119C"/>
    <w:rsid w:val="00D63E91"/>
    <w:rsid w:val="00D668EF"/>
    <w:rsid w:val="00D72571"/>
    <w:rsid w:val="00D769A2"/>
    <w:rsid w:val="00D76D50"/>
    <w:rsid w:val="00D76FA7"/>
    <w:rsid w:val="00D778C0"/>
    <w:rsid w:val="00D80AA4"/>
    <w:rsid w:val="00D81EF5"/>
    <w:rsid w:val="00D91A79"/>
    <w:rsid w:val="00D936B4"/>
    <w:rsid w:val="00DB15FC"/>
    <w:rsid w:val="00DC6759"/>
    <w:rsid w:val="00DC6F29"/>
    <w:rsid w:val="00DD493A"/>
    <w:rsid w:val="00DD765D"/>
    <w:rsid w:val="00E2015B"/>
    <w:rsid w:val="00E6001D"/>
    <w:rsid w:val="00E63475"/>
    <w:rsid w:val="00E73764"/>
    <w:rsid w:val="00E75533"/>
    <w:rsid w:val="00E82787"/>
    <w:rsid w:val="00E82A39"/>
    <w:rsid w:val="00E93D69"/>
    <w:rsid w:val="00E9495E"/>
    <w:rsid w:val="00EA393D"/>
    <w:rsid w:val="00EA4EA8"/>
    <w:rsid w:val="00EB225A"/>
    <w:rsid w:val="00EC43F7"/>
    <w:rsid w:val="00EE1F80"/>
    <w:rsid w:val="00EE30DC"/>
    <w:rsid w:val="00EF027B"/>
    <w:rsid w:val="00EF6949"/>
    <w:rsid w:val="00F01E39"/>
    <w:rsid w:val="00F03F43"/>
    <w:rsid w:val="00F03FA2"/>
    <w:rsid w:val="00F06BC5"/>
    <w:rsid w:val="00F108E7"/>
    <w:rsid w:val="00F14145"/>
    <w:rsid w:val="00F1787D"/>
    <w:rsid w:val="00F262BE"/>
    <w:rsid w:val="00F33F43"/>
    <w:rsid w:val="00F35474"/>
    <w:rsid w:val="00F35F43"/>
    <w:rsid w:val="00F4332B"/>
    <w:rsid w:val="00F511A4"/>
    <w:rsid w:val="00F6306E"/>
    <w:rsid w:val="00F71054"/>
    <w:rsid w:val="00F757B5"/>
    <w:rsid w:val="00F77728"/>
    <w:rsid w:val="00F84848"/>
    <w:rsid w:val="00F85268"/>
    <w:rsid w:val="00F90676"/>
    <w:rsid w:val="00FA5173"/>
    <w:rsid w:val="00FB69BE"/>
    <w:rsid w:val="00FC3510"/>
    <w:rsid w:val="00FC534D"/>
    <w:rsid w:val="00FC59BF"/>
    <w:rsid w:val="00FC715E"/>
    <w:rsid w:val="00FC717E"/>
    <w:rsid w:val="00FF666F"/>
    <w:rsid w:val="00FF7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D2640"/>
  <w15:docId w15:val="{1F71ACEB-C467-4D52-8145-ACE05F0D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2EA"/>
    <w:rPr>
      <w:noProof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B3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3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32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32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32EA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B32EA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32EA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3B32EA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B10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0B9E"/>
  </w:style>
  <w:style w:type="paragraph" w:styleId="Piedepgina">
    <w:name w:val="footer"/>
    <w:basedOn w:val="Normal"/>
    <w:link w:val="PiedepginaCar"/>
    <w:uiPriority w:val="99"/>
    <w:unhideWhenUsed/>
    <w:rsid w:val="00B10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B9E"/>
  </w:style>
  <w:style w:type="paragraph" w:styleId="Prrafodelista">
    <w:name w:val="List Paragraph"/>
    <w:basedOn w:val="Normal"/>
    <w:uiPriority w:val="34"/>
    <w:qFormat/>
    <w:rsid w:val="003B32EA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Default">
    <w:name w:val="Default"/>
    <w:rsid w:val="003B32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B32E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B32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B32EA"/>
    <w:rPr>
      <w:noProof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32E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B32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32EA"/>
    <w:pPr>
      <w:spacing w:line="240" w:lineRule="auto"/>
    </w:pPr>
    <w:rPr>
      <w:noProof w:val="0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32EA"/>
    <w:rPr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3B3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2EA"/>
    <w:rPr>
      <w:rFonts w:ascii="Segoe UI" w:hAnsi="Segoe UI" w:cs="Segoe UI"/>
      <w:noProof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3B32EA"/>
    <w:pPr>
      <w:suppressAutoHyphens/>
      <w:overflowPunct w:val="0"/>
      <w:autoSpaceDE w:val="0"/>
      <w:autoSpaceDN w:val="0"/>
      <w:adjustRightInd w:val="0"/>
      <w:spacing w:after="0" w:line="100" w:lineRule="atLeast"/>
      <w:jc w:val="both"/>
      <w:textAlignment w:val="baseline"/>
    </w:pPr>
    <w:rPr>
      <w:rFonts w:ascii="Arial" w:eastAsia="Times New Roman" w:hAnsi="Arial" w:cs="Times New Roman"/>
      <w:noProof w:val="0"/>
      <w:kern w:val="1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B32EA"/>
    <w:rPr>
      <w:rFonts w:ascii="Arial" w:eastAsia="Times New Roman" w:hAnsi="Arial" w:cs="Times New Roman"/>
      <w:kern w:val="1"/>
      <w:sz w:val="24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32EA"/>
    <w:rPr>
      <w:b/>
      <w:bCs/>
      <w:noProof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32EA"/>
    <w:rPr>
      <w:b/>
      <w:bCs/>
      <w:noProof/>
      <w:lang w:val="es-CO"/>
    </w:rPr>
  </w:style>
  <w:style w:type="paragraph" w:customStyle="1" w:styleId="H2applicform">
    <w:name w:val="H2_applicform"/>
    <w:basedOn w:val="Normal"/>
    <w:next w:val="Normal"/>
    <w:autoRedefine/>
    <w:qFormat/>
    <w:rsid w:val="003B32EA"/>
    <w:pPr>
      <w:tabs>
        <w:tab w:val="left" w:pos="709"/>
      </w:tabs>
      <w:spacing w:before="240" w:after="120" w:line="240" w:lineRule="auto"/>
      <w:ind w:left="792" w:hanging="792"/>
      <w:jc w:val="both"/>
    </w:pPr>
    <w:rPr>
      <w:rFonts w:ascii="Times New Roman" w:eastAsia="Times New Roman" w:hAnsi="Times New Roman" w:cs="Times New Roman"/>
      <w:b/>
      <w:noProof w:val="0"/>
      <w:sz w:val="28"/>
      <w:szCs w:val="24"/>
      <w:lang w:val="es-ES_tradnl" w:eastAsia="en-GB"/>
    </w:rPr>
  </w:style>
  <w:style w:type="paragraph" w:customStyle="1" w:styleId="H3applicform">
    <w:name w:val="H3_applicform"/>
    <w:basedOn w:val="Normal"/>
    <w:next w:val="Normal"/>
    <w:autoRedefine/>
    <w:qFormat/>
    <w:rsid w:val="003B32EA"/>
    <w:pPr>
      <w:numPr>
        <w:ilvl w:val="2"/>
        <w:numId w:val="7"/>
      </w:numPr>
      <w:tabs>
        <w:tab w:val="left" w:pos="851"/>
      </w:tabs>
      <w:spacing w:before="240" w:after="120" w:line="240" w:lineRule="auto"/>
      <w:ind w:left="851" w:hanging="851"/>
      <w:jc w:val="both"/>
    </w:pPr>
    <w:rPr>
      <w:rFonts w:ascii="Times New Roman" w:eastAsia="Times New Roman" w:hAnsi="Times New Roman" w:cs="Times New Roman"/>
      <w:b/>
      <w:noProof w:val="0"/>
      <w:sz w:val="28"/>
      <w:szCs w:val="24"/>
      <w:lang w:val="en-GB" w:eastAsia="en-GB"/>
    </w:rPr>
  </w:style>
  <w:style w:type="paragraph" w:customStyle="1" w:styleId="H4applicform">
    <w:name w:val="H4_applicform"/>
    <w:basedOn w:val="Normal"/>
    <w:next w:val="Normal"/>
    <w:qFormat/>
    <w:rsid w:val="003B32EA"/>
    <w:pPr>
      <w:numPr>
        <w:ilvl w:val="3"/>
        <w:numId w:val="7"/>
      </w:numPr>
      <w:tabs>
        <w:tab w:val="left" w:pos="851"/>
      </w:tabs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s-ES_tradnl" w:eastAsia="en-GB"/>
    </w:rPr>
  </w:style>
  <w:style w:type="paragraph" w:styleId="TtulodeTDC">
    <w:name w:val="TOC Heading"/>
    <w:basedOn w:val="Ttulo1"/>
    <w:next w:val="Normal"/>
    <w:uiPriority w:val="39"/>
    <w:unhideWhenUsed/>
    <w:qFormat/>
    <w:rsid w:val="003A59F2"/>
    <w:pPr>
      <w:outlineLvl w:val="9"/>
    </w:pPr>
    <w:rPr>
      <w:noProof w:val="0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A59F2"/>
    <w:pPr>
      <w:spacing w:after="100"/>
      <w:ind w:left="220"/>
    </w:pPr>
    <w:rPr>
      <w:rFonts w:eastAsiaTheme="minorEastAsia" w:cs="Times New Roman"/>
      <w:noProof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A59F2"/>
    <w:pPr>
      <w:spacing w:after="100"/>
    </w:pPr>
    <w:rPr>
      <w:rFonts w:eastAsiaTheme="minorEastAsia" w:cs="Times New Roman"/>
      <w:noProof w:val="0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3A59F2"/>
    <w:pPr>
      <w:spacing w:after="100"/>
      <w:ind w:left="440"/>
    </w:pPr>
    <w:rPr>
      <w:rFonts w:eastAsiaTheme="minorEastAsia" w:cs="Times New Roman"/>
      <w:noProof w:val="0"/>
      <w:lang w:eastAsia="es-CO"/>
    </w:rPr>
  </w:style>
  <w:style w:type="table" w:customStyle="1" w:styleId="Sombreadoclaro-nfasis11">
    <w:name w:val="Sombreado claro - Énfasis 11"/>
    <w:basedOn w:val="Tablanormal"/>
    <w:uiPriority w:val="60"/>
    <w:rsid w:val="00F77728"/>
    <w:pPr>
      <w:spacing w:after="0" w:line="240" w:lineRule="auto"/>
    </w:pPr>
    <w:rPr>
      <w:rFonts w:eastAsiaTheme="minorEastAsia"/>
      <w:color w:val="2E74B5" w:themeColor="accent1" w:themeShade="BF"/>
      <w:lang w:eastAsia="es-CO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Revisin">
    <w:name w:val="Revision"/>
    <w:hidden/>
    <w:uiPriority w:val="99"/>
    <w:semiHidden/>
    <w:rsid w:val="008670D9"/>
    <w:pPr>
      <w:spacing w:after="0" w:line="240" w:lineRule="auto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1F17"/>
    <w:rPr>
      <w:color w:val="605E5C"/>
      <w:shd w:val="clear" w:color="auto" w:fill="E1DFDD"/>
    </w:rPr>
  </w:style>
  <w:style w:type="character" w:customStyle="1" w:styleId="go">
    <w:name w:val="go"/>
    <w:basedOn w:val="Fuentedeprrafopredeter"/>
    <w:rsid w:val="00D9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undacionhogarjuveni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%20reciben%20entre%20el%2006%20y%20el%2020%20de%20mayo%20de%202019%20entes%20de%20las%206:00%20pm%20En%20el%20correo%20electr&#243;nico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ROMODIQUE%20Plantilla%20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C0FD-42D0-4F72-A21C-0AAFC9B3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PROMODIQUE Plantilla Vertical.dotx</Template>
  <TotalTime>0</TotalTime>
  <Pages>4</Pages>
  <Words>1047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MPDL Colombia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-</cp:lastModifiedBy>
  <cp:revision>2</cp:revision>
  <dcterms:created xsi:type="dcterms:W3CDTF">2019-07-26T17:48:00Z</dcterms:created>
  <dcterms:modified xsi:type="dcterms:W3CDTF">2019-07-26T17:48:00Z</dcterms:modified>
</cp:coreProperties>
</file>